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9B" w:rsidRPr="008B609B" w:rsidRDefault="008B609B" w:rsidP="008B609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</w:pPr>
      <w:r w:rsidRPr="008B609B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fldChar w:fldCharType="begin"/>
      </w:r>
      <w:r w:rsidRPr="008B609B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instrText xml:space="preserve"> HYPERLINK "http://blogs.sapiens.cat/socialsenxarxa/2011/02/28/la-republica-de-weimar/" \o "La República de Weimar" </w:instrText>
      </w:r>
      <w:r w:rsidRPr="008B609B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fldChar w:fldCharType="separate"/>
      </w:r>
      <w:r w:rsidRPr="008B609B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t>La República de Weimar</w:t>
      </w:r>
      <w:r w:rsidRPr="008B609B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fldChar w:fldCharType="end"/>
      </w:r>
    </w:p>
    <w:p w:rsid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hd w:val="clear" w:color="auto" w:fill="FFFFFF"/>
          <w:lang w:eastAsia="es-ES"/>
        </w:rPr>
      </w:pP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Superats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processos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revolucionaris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s’havien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produït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l’acabament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guerra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durant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procés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formació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República,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l’acatament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Tractat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Versalles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principal de la República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durant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anys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vint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tractats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pau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París van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suposar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pèrdues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territorials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limitacions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militars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unes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altes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reparacions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guerra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suposaran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forta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hipoteca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República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haurà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digerir el </w:t>
      </w:r>
      <w:proofErr w:type="spellStart"/>
      <w:r w:rsidRPr="008B609B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ES"/>
        </w:rPr>
        <w:t>diktat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 de Versalles, el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motivarà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primeres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discrepàncies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internes entre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grup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constitucional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perquè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DDP no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ratificarà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Tractat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Versalles al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parlament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desavinença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ser temporal,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però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resultava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signe de que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societat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no 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considerava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l’única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culpable de la guerra.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L’amargor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davant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 </w:t>
      </w:r>
      <w:proofErr w:type="spellStart"/>
      <w:r w:rsidRPr="008B609B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ES"/>
        </w:rPr>
        <w:t>diktat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 de Versalles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alimentarà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l’oposició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nacionalista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dretes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la poca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adhesió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classe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mitjana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la República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l’agitació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l’esquerra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revolucionària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nacionalisme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denunciarà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la derrota no va ser militar,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sinó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traïció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polítics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es-ES"/>
        </w:rPr>
        <w:drawing>
          <wp:inline distT="0" distB="0" distL="0" distR="0">
            <wp:extent cx="3146747" cy="2276475"/>
            <wp:effectExtent l="19050" t="0" r="0" b="0"/>
            <wp:docPr id="17" name="Imatge 17" descr="Versailles : die deutschen Friedensunterhändler vor ihrer Abfahrt ins Hotel Trianon.  Von links : Leinert, Melchior, Giesbert, Brockdorf-Rantzau, Landsberg, Schüc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ersailles : die deutschen Friedensunterhändler vor ihrer Abfahrt ins Hotel Trianon.  Von links : Leinert, Melchior, Giesbert, Brockdorf-Rantzau, Landsberg, Schücking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747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D’altra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banda,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comunisme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considerava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pau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imposada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havia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sotmetiment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l’imperialisme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franco-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britànic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realitat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que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coalició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weimariana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tampoc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sentia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identificada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Tractat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Versalles.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caliu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facilitar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l’aparició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nombrosos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grupuscles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polítics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cossos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paramilitars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–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alguns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quals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encara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continuaven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combatent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l’est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–,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agrupacions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d’aturats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antics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soldats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desmobilitzats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sectors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població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sense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futur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clar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complicarien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l’evolució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d’un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país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s’aixecava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guerra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grans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dificultats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pau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imposada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fer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març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1920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hagués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intent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cop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d’Estat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protagonitzat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Kapp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recolzament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grups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militars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van estar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punt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d’apoderar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-se de Berlín. Una vaga general de defensa del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règim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evitar </w:t>
      </w: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 xml:space="preserve">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triomfés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cop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d’Estat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L’èxit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vaga general,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fet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l’USPD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el KPD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consideressin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Ebert era un mal menor preferible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abans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Kapp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paralització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país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davant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impotència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rebels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van portar al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fracàs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cop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Kapp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derrota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colpistes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integració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DVP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d’Stresemann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el sistema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republicà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consolidar-se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però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encara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faltava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solucionar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problemes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afectaven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8B6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Evolució</w:t>
      </w:r>
      <w:proofErr w:type="spellEnd"/>
      <w:r w:rsidRPr="008B6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del Reichstag (1919-1928):</w:t>
      </w:r>
    </w:p>
    <w:tbl>
      <w:tblPr>
        <w:tblW w:w="846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0"/>
        <w:gridCol w:w="699"/>
        <w:gridCol w:w="739"/>
        <w:gridCol w:w="700"/>
        <w:gridCol w:w="740"/>
        <w:gridCol w:w="700"/>
        <w:gridCol w:w="740"/>
        <w:gridCol w:w="700"/>
        <w:gridCol w:w="740"/>
        <w:gridCol w:w="700"/>
        <w:gridCol w:w="740"/>
      </w:tblGrid>
      <w:tr w:rsidR="008B609B" w:rsidRPr="008B609B" w:rsidTr="008B609B">
        <w:trPr>
          <w:trHeight w:val="287"/>
          <w:tblCellSpacing w:w="0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1919</w:t>
            </w:r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1920</w:t>
            </w:r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1924 (V)</w:t>
            </w:r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1924 (XII)</w:t>
            </w:r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1928</w:t>
            </w:r>
          </w:p>
        </w:tc>
      </w:tr>
      <w:tr w:rsidR="008B609B" w:rsidRPr="008B609B" w:rsidTr="008B609B">
        <w:trPr>
          <w:trHeight w:val="272"/>
          <w:tblCellSpacing w:w="0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Vots</w:t>
            </w:r>
            <w:proofErr w:type="spellEnd"/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Escons</w:t>
            </w:r>
            <w:proofErr w:type="spellEnd"/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Vots</w:t>
            </w:r>
            <w:proofErr w:type="spellEnd"/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Escons</w:t>
            </w:r>
            <w:proofErr w:type="spellEnd"/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Vots</w:t>
            </w:r>
            <w:proofErr w:type="spellEnd"/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Escons</w:t>
            </w:r>
            <w:proofErr w:type="spellEnd"/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Vots</w:t>
            </w:r>
            <w:proofErr w:type="spellEnd"/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Escons</w:t>
            </w:r>
            <w:proofErr w:type="spellEnd"/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Vots</w:t>
            </w:r>
            <w:proofErr w:type="spellEnd"/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Escons</w:t>
            </w:r>
            <w:proofErr w:type="spellEnd"/>
          </w:p>
        </w:tc>
      </w:tr>
      <w:tr w:rsidR="008B609B" w:rsidRPr="008B609B" w:rsidTr="008B609B">
        <w:trPr>
          <w:trHeight w:val="272"/>
          <w:tblCellSpacing w:w="0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KPD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10,6%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12,6%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45</w:t>
            </w:r>
          </w:p>
        </w:tc>
      </w:tr>
      <w:tr w:rsidR="008B609B" w:rsidRPr="008B609B" w:rsidTr="008B609B">
        <w:trPr>
          <w:trHeight w:val="287"/>
          <w:tblCellSpacing w:w="0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USPD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7,6%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18%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</w:tr>
      <w:tr w:rsidR="008B609B" w:rsidRPr="008B609B" w:rsidTr="008B609B">
        <w:trPr>
          <w:trHeight w:val="272"/>
          <w:tblCellSpacing w:w="0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SPD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38%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21,7%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29,8%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20,5%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26%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131</w:t>
            </w:r>
          </w:p>
        </w:tc>
      </w:tr>
      <w:tr w:rsidR="008B609B" w:rsidRPr="008B609B" w:rsidTr="008B609B">
        <w:trPr>
          <w:trHeight w:val="272"/>
          <w:tblCellSpacing w:w="0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DDP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18,5%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8,3%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5,7%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6,3%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32</w:t>
            </w:r>
          </w:p>
        </w:tc>
      </w:tr>
      <w:tr w:rsidR="008B609B" w:rsidRPr="008B609B" w:rsidTr="008B609B">
        <w:trPr>
          <w:trHeight w:val="287"/>
          <w:tblCellSpacing w:w="0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Zentrum</w:t>
            </w:r>
            <w:proofErr w:type="spellEnd"/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19,7%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13,6%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13,4%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13,6%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69</w:t>
            </w:r>
          </w:p>
        </w:tc>
      </w:tr>
      <w:tr w:rsidR="008B609B" w:rsidRPr="008B609B" w:rsidTr="008B609B">
        <w:trPr>
          <w:trHeight w:val="287"/>
          <w:tblCellSpacing w:w="0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DVP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4,4%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8,7%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9,2%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51</w:t>
            </w:r>
          </w:p>
        </w:tc>
      </w:tr>
      <w:tr w:rsidR="008B609B" w:rsidRPr="008B609B" w:rsidTr="008B609B">
        <w:trPr>
          <w:trHeight w:val="272"/>
          <w:tblCellSpacing w:w="0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DNVP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10,3%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14,2%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19,5%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20,5%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103</w:t>
            </w:r>
          </w:p>
        </w:tc>
      </w:tr>
      <w:tr w:rsidR="008B609B" w:rsidRPr="008B609B" w:rsidTr="008B609B">
        <w:trPr>
          <w:trHeight w:val="272"/>
          <w:tblCellSpacing w:w="0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BVP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4,4%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3,2%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3,7%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19</w:t>
            </w:r>
          </w:p>
        </w:tc>
      </w:tr>
      <w:tr w:rsidR="008B609B" w:rsidRPr="008B609B" w:rsidTr="008B609B">
        <w:trPr>
          <w:trHeight w:val="287"/>
          <w:tblCellSpacing w:w="0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NSDAP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–</w:t>
            </w:r>
          </w:p>
        </w:tc>
      </w:tr>
      <w:tr w:rsidR="008B609B" w:rsidRPr="008B609B" w:rsidTr="008B609B">
        <w:trPr>
          <w:trHeight w:val="272"/>
          <w:tblCellSpacing w:w="0" w:type="dxa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B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Participació</w:t>
            </w:r>
            <w:proofErr w:type="spellEnd"/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83%</w:t>
            </w:r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79,2%</w:t>
            </w:r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77,4%</w:t>
            </w:r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78,8%</w:t>
            </w:r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09B" w:rsidRPr="008B609B" w:rsidRDefault="008B609B" w:rsidP="008B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609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75,6%</w:t>
            </w:r>
          </w:p>
        </w:tc>
      </w:tr>
    </w:tbl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Altres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problemes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va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haver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d’afrontar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República de Weimar eren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dificultat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recuperar-se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pèrdua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territoris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retorn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soldats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front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reconversió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l’atur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descens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demanda interna i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inflació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agreujada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reparacions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guerra.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Acusada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vencedors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ser la culpable de la guerra,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haver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d’afrontar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pagament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reparacions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guerra,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fet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va dificultar des del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començament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recuperació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país. El tema de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reparacions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col·locar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aliats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un dilema; per poder pagar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s’havia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recuperar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En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contrari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una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enfonsada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seria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perill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revolucionari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no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podria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fer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front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reparacions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forta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inflació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dificultar encara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recuperació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país. El 1923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arribarà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patir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procés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d’hiperinflació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L’índex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preus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respecte a 1913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s’havia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multiplicat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944.000 el 1923.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sensació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generalitzada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disparar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inflació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va arribar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uns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nivells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increïbles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L’augment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salaris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depreciarà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marc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S’arribarà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punt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el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diners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no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tenien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cap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valor i la moneda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s’enfonsava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cada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dòlar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arribar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canviar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-se per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quatre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bilions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marcs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ingressos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procedents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l’activitat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productiva es van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veure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perjudicats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procés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inflacionari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però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petits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estalviadors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–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rendistes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classe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>mitjana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–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veuran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seus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diners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desapareixien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patir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crac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afectava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especialment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classes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mitjanes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petits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empresaris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haver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patir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l’agitació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separatista de Baviera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Renània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suport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francesos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era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l’última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regió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industrial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pèrdua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suposava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l’enfonsament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definitiu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pel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país. El 1923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França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ocupar la conca del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Ruhr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forçar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pagar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reparacions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guerra, el que va tornar a desencadenar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l’agitació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nacionalista. La “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resistència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passiva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”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treballadors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Ruhr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evitar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França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obtingués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resultats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previstos.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francès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cobrar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endarreriments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però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tensió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augmentar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aliats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no van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aprovar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pressió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República 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veurà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assetjada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tots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fronts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suposar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major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pressió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sobre la República en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anys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vint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Així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l’octubre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1923 el KPD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promourà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nou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intent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insurreccional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antirrepublicà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no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prosperarà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Partit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Nacionalsocialista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d’Adolf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Hitler va intentar també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cop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d’Estat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Munic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pretenia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realitzar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una “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marxa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sobre Berlín”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imitant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Mussolini. Hitler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fracassarà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acabarà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la presó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després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d’un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judici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semblava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abocada a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descomposició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República de Weimar.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es-ES"/>
        </w:rPr>
        <w:drawing>
          <wp:inline distT="0" distB="0" distL="0" distR="0">
            <wp:extent cx="3457575" cy="2420303"/>
            <wp:effectExtent l="19050" t="0" r="9525" b="0"/>
            <wp:docPr id="19" name="Imatge 19" descr="Hochverratsprozeß gegen die Teilnehmer am Münchener Putsch vom 9. Nov. 1923; München 1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ochverratsprozeß gegen die Teilnehmer am Münchener Putsch vom 9. Nov. 1923; München 19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420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situació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extrema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portarà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Units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intervenir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l’aprovació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Pla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Dawes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significarà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l’acord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perquè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pogués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pagar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deute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llarg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termini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Així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accedia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crèdit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exterior que va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fer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possible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recuperació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país.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Davant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d’aquesta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situació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formar-se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Gran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Coalició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L’SPD,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Zentrum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el DDP i el DVP van formar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d’unió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nacional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encapçalat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Stresemann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va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permetre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superar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arribant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així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període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d’estabilitat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política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dominarà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resta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anys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vint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El final de la </w:t>
      </w: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>“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lluita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pel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Ruhr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”, la reforma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monetària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el Pla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Dawes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permetre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estabilitzar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l’economia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que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democràcia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parlamentària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pogués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funcionar.</w:t>
      </w:r>
    </w:p>
    <w:p w:rsidR="008B609B" w:rsidRPr="008B609B" w:rsidRDefault="008B609B" w:rsidP="008B609B">
      <w:pPr>
        <w:shd w:val="clear" w:color="auto" w:fill="FFFFF1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es-ES"/>
        </w:rPr>
        <w:drawing>
          <wp:inline distT="0" distB="0" distL="0" distR="0">
            <wp:extent cx="2060400" cy="2828925"/>
            <wp:effectExtent l="19050" t="0" r="0" b="0"/>
            <wp:docPr id="20" name="Imatge 20" descr="Gustav_Stresem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ustav_Streseman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04" cy="283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09B" w:rsidRPr="008B609B" w:rsidRDefault="008B609B" w:rsidP="008B609B">
      <w:pPr>
        <w:shd w:val="clear" w:color="auto" w:fill="FAFAFA"/>
        <w:spacing w:after="150" w:line="336" w:lineRule="atLeast"/>
        <w:jc w:val="center"/>
        <w:rPr>
          <w:rFonts w:ascii="Arial" w:eastAsia="Times New Roman" w:hAnsi="Arial" w:cs="Arial"/>
          <w:color w:val="E00101"/>
          <w:sz w:val="21"/>
          <w:szCs w:val="21"/>
          <w:lang w:eastAsia="es-ES"/>
        </w:rPr>
      </w:pPr>
      <w:r w:rsidRPr="008B609B">
        <w:rPr>
          <w:rFonts w:ascii="Arial" w:eastAsia="Times New Roman" w:hAnsi="Arial" w:cs="Arial"/>
          <w:color w:val="E00101"/>
          <w:sz w:val="21"/>
          <w:szCs w:val="21"/>
          <w:lang w:eastAsia="es-ES"/>
        </w:rPr>
        <w:t xml:space="preserve">Gustav </w:t>
      </w:r>
      <w:proofErr w:type="spellStart"/>
      <w:r w:rsidRPr="008B609B">
        <w:rPr>
          <w:rFonts w:ascii="Arial" w:eastAsia="Times New Roman" w:hAnsi="Arial" w:cs="Arial"/>
          <w:color w:val="E00101"/>
          <w:sz w:val="21"/>
          <w:szCs w:val="21"/>
          <w:lang w:eastAsia="es-ES"/>
        </w:rPr>
        <w:t>Stresemann</w:t>
      </w:r>
      <w:proofErr w:type="spellEnd"/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nou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canceller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Stresemann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començarà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controlar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situació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col·laboració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britànic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nord-americà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retornar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l’escena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internacional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iniciant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període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d’estabilitat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El KPD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deixarà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ser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enemic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a la República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signatura del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Tractat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Rapallo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l’URSS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establia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col·laboració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militar i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reconeixement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comunisme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Ara el KPD 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limitarà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una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propagandística del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comunisme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nacionalisme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l’extrema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dreta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limitaran a ser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moviment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dispers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dividit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no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suposava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cap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perill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pel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règim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republicà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El 1925 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signava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Suïssa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Tractat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Locarno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Gran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Bretanya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França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Bèlgica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Itàlia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altres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països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menors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on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renunciava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modificació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força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fronteres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europees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reconeixement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fronteres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europees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facilitar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normalització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relacions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internacionals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entrar a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Societat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Locarno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aprovar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-se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punts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bàsics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havien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garantir la futura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convivència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continental.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renunciava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seves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reivindicacions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sobre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Alsàcia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Lorena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acceptava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fronteres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europees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França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canvi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havia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d’abandonar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Renània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abans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temps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previst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L’SDN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acceptava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país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membre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pressió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Units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aconseguia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rebaixa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deute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reparacions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guerra.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banquers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nord-americans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començar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prestar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diners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fer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fortes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inversions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 país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germànic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1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es-ES"/>
        </w:rPr>
        <w:lastRenderedPageBreak/>
        <w:drawing>
          <wp:inline distT="0" distB="0" distL="0" distR="0">
            <wp:extent cx="1775753" cy="2514600"/>
            <wp:effectExtent l="19050" t="0" r="0" b="0"/>
            <wp:docPr id="21" name="Imatge 21" descr="Friedrich_Eb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riedrich_Eber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753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09B" w:rsidRPr="008B609B" w:rsidRDefault="008B609B" w:rsidP="008B609B">
      <w:pPr>
        <w:shd w:val="clear" w:color="auto" w:fill="FAFAFA"/>
        <w:spacing w:after="150" w:line="336" w:lineRule="atLeast"/>
        <w:jc w:val="center"/>
        <w:rPr>
          <w:rFonts w:ascii="Arial" w:eastAsia="Times New Roman" w:hAnsi="Arial" w:cs="Arial"/>
          <w:color w:val="E00101"/>
          <w:sz w:val="21"/>
          <w:szCs w:val="21"/>
          <w:lang w:eastAsia="es-ES"/>
        </w:rPr>
      </w:pPr>
      <w:proofErr w:type="spellStart"/>
      <w:r w:rsidRPr="008B609B">
        <w:rPr>
          <w:rFonts w:ascii="Arial" w:eastAsia="Times New Roman" w:hAnsi="Arial" w:cs="Arial"/>
          <w:color w:val="E00101"/>
          <w:sz w:val="21"/>
          <w:szCs w:val="21"/>
          <w:lang w:eastAsia="es-ES"/>
        </w:rPr>
        <w:t>Friedrich</w:t>
      </w:r>
      <w:proofErr w:type="spellEnd"/>
      <w:r w:rsidRPr="008B609B">
        <w:rPr>
          <w:rFonts w:ascii="Arial" w:eastAsia="Times New Roman" w:hAnsi="Arial" w:cs="Arial"/>
          <w:color w:val="E00101"/>
          <w:sz w:val="21"/>
          <w:szCs w:val="21"/>
          <w:lang w:eastAsia="es-ES"/>
        </w:rPr>
        <w:t xml:space="preserve"> Ebert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moviments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separatistes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perdien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així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suport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exterior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França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diluïen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deixant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ser una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amenaça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a la República.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desactivació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fronts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conflicte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interns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recuperació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relacions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exteriors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reactivació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permetre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l’estabilització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República de Weimar.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col·laboració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bancs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nord-americans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excés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capacitat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creditícia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va facilitar el capital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necessari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reactivar el país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crèdits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procedents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Units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permetre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rellançament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industrial.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Així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el 1928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producció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recuperava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nivells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1913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tot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mutilació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d’espais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industrials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Tot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això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l’economia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no va ser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capaç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resoldre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problema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l’atur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situava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unes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taxes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voltaven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9-12%,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fet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afavoria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descontentament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social.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acords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entre patronal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sindicats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havien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permès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consolidació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República van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trencar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-se en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període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tornant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confrontació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tradicional. A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indústria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siderúrgica va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produir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-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principal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enfrontament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sindicats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dinasties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Krupp i Von Thyssen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endurint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seves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posicions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davant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reclamacions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obreres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El 1925 va morir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socialdemòcrata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Ebert que era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República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eleccions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presidència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van donar a la primera volta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victòria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Jarres,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candidat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coalició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DVP-DNVP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però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sense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aconseguir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majoria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absoluta que era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necessària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8B6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Eleccions</w:t>
      </w:r>
      <w:proofErr w:type="spellEnd"/>
      <w:r w:rsidRPr="008B6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a la </w:t>
      </w:r>
      <w:proofErr w:type="spellStart"/>
      <w:r w:rsidRPr="008B6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presidència</w:t>
      </w:r>
      <w:proofErr w:type="spellEnd"/>
      <w:r w:rsidRPr="008B6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de la República de Weimar (1926-primera volta):</w:t>
      </w:r>
    </w:p>
    <w:p w:rsidR="008B609B" w:rsidRPr="008B609B" w:rsidRDefault="008B609B" w:rsidP="008B609B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Jarres (DVP-DNVP): 38%</w:t>
      </w:r>
    </w:p>
    <w:p w:rsidR="008B609B" w:rsidRPr="008B609B" w:rsidRDefault="008B609B" w:rsidP="008B609B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Braun (SPD): 29%</w:t>
      </w:r>
    </w:p>
    <w:p w:rsidR="008B609B" w:rsidRPr="008B609B" w:rsidRDefault="008B609B" w:rsidP="008B609B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Marx (</w:t>
      </w:r>
      <w:proofErr w:type="spellStart"/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Zentrum</w:t>
      </w:r>
      <w:proofErr w:type="spellEnd"/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): 14,5%</w:t>
      </w:r>
    </w:p>
    <w:p w:rsidR="008B609B" w:rsidRPr="008B609B" w:rsidRDefault="008B609B" w:rsidP="008B609B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proofErr w:type="spellStart"/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lastRenderedPageBreak/>
        <w:t>Thallman</w:t>
      </w:r>
      <w:proofErr w:type="spellEnd"/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 (KPD): 7%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A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segona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volta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podien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presentar-se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nous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candidats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realitzar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noves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coalicions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Així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l’SPD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Zentrum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van unir-se al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voltant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candidat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catòlic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Marx per superar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coalició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dretes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Davant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unió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constitucionalistes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Jarres va renunciar a favor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Hindenburg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;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candidat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dretà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heroi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Primera Guerra Mundial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símbol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II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Reich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nou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candidat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reagrupar a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dreta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ideològica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Si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l’esquerra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representada per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l’SPD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el KPD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s’hagués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unit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partits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centre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haguessin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guanyat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tota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seguritat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però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acord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no va ser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possible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les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discrepàncies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entre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socialdemòcrates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comunistes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8B609B" w:rsidRPr="008B609B" w:rsidRDefault="008B609B" w:rsidP="008B609B">
      <w:pPr>
        <w:shd w:val="clear" w:color="auto" w:fill="FFFFF1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es-ES"/>
        </w:rPr>
        <w:drawing>
          <wp:inline distT="0" distB="0" distL="0" distR="0">
            <wp:extent cx="3164335" cy="3924300"/>
            <wp:effectExtent l="19050" t="0" r="0" b="0"/>
            <wp:docPr id="22" name="Imatge 22" descr="Hinden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indenbur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33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09B" w:rsidRPr="008B609B" w:rsidRDefault="008B609B" w:rsidP="008B609B">
      <w:pPr>
        <w:shd w:val="clear" w:color="auto" w:fill="FAFAFA"/>
        <w:spacing w:after="150" w:line="336" w:lineRule="atLeast"/>
        <w:jc w:val="center"/>
        <w:rPr>
          <w:rFonts w:ascii="Arial" w:eastAsia="Times New Roman" w:hAnsi="Arial" w:cs="Arial"/>
          <w:color w:val="E00101"/>
          <w:sz w:val="21"/>
          <w:szCs w:val="21"/>
          <w:lang w:eastAsia="es-ES"/>
        </w:rPr>
      </w:pPr>
      <w:r w:rsidRPr="008B609B">
        <w:rPr>
          <w:rFonts w:ascii="Arial" w:eastAsia="Times New Roman" w:hAnsi="Arial" w:cs="Arial"/>
          <w:color w:val="E00101"/>
          <w:sz w:val="21"/>
          <w:szCs w:val="21"/>
          <w:lang w:eastAsia="es-ES"/>
        </w:rPr>
        <w:t xml:space="preserve">Paul von </w:t>
      </w:r>
      <w:proofErr w:type="spellStart"/>
      <w:r w:rsidRPr="008B609B">
        <w:rPr>
          <w:rFonts w:ascii="Arial" w:eastAsia="Times New Roman" w:hAnsi="Arial" w:cs="Arial"/>
          <w:color w:val="E00101"/>
          <w:sz w:val="21"/>
          <w:szCs w:val="21"/>
          <w:lang w:eastAsia="es-ES"/>
        </w:rPr>
        <w:t>Hindenburg</w:t>
      </w:r>
      <w:proofErr w:type="spellEnd"/>
    </w:p>
    <w:p w:rsidR="008B609B" w:rsidRPr="008B609B" w:rsidRDefault="008B609B" w:rsidP="008B609B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8B6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Eleccions</w:t>
      </w:r>
      <w:proofErr w:type="spellEnd"/>
      <w:r w:rsidRPr="008B6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a la </w:t>
      </w:r>
      <w:proofErr w:type="spellStart"/>
      <w:r w:rsidRPr="008B6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presidència</w:t>
      </w:r>
      <w:proofErr w:type="spellEnd"/>
      <w:r w:rsidRPr="008B6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de la República de Weimar (1926-segona volta):</w:t>
      </w:r>
    </w:p>
    <w:p w:rsidR="008B609B" w:rsidRPr="008B609B" w:rsidRDefault="008B609B" w:rsidP="008B60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proofErr w:type="spellStart"/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Hindenburg</w:t>
      </w:r>
      <w:proofErr w:type="spellEnd"/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 (DVP-DNVP): 48,3%</w:t>
      </w:r>
    </w:p>
    <w:p w:rsidR="008B609B" w:rsidRPr="008B609B" w:rsidRDefault="008B609B" w:rsidP="008B60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Marx (SPD-</w:t>
      </w:r>
      <w:proofErr w:type="spellStart"/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Zentrum</w:t>
      </w:r>
      <w:proofErr w:type="spellEnd"/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): 45,3%</w:t>
      </w:r>
    </w:p>
    <w:p w:rsidR="008B609B" w:rsidRPr="008B609B" w:rsidRDefault="008B609B" w:rsidP="008B60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proofErr w:type="spellStart"/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Thallman</w:t>
      </w:r>
      <w:proofErr w:type="spellEnd"/>
      <w:r w:rsidRPr="008B609B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 (KPD): 6,4%</w:t>
      </w:r>
    </w:p>
    <w:p w:rsidR="008B609B" w:rsidRPr="008B609B" w:rsidRDefault="008B609B" w:rsidP="008B609B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Hindenburg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imposar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-se a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coalició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weimariana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l’SPD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el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Zentrum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accedint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així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presidència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República un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personatge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no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formava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partits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tradicionals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República,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ideologia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dretana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vinculada al DVP i que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esdevindria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clau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l’esfondrament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democràcia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seva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complicitat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l’arribada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Hitler a la </w:t>
      </w:r>
      <w:proofErr w:type="spellStart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cancelleria</w:t>
      </w:r>
      <w:proofErr w:type="spellEnd"/>
      <w:r w:rsidRPr="008B60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1933.</w:t>
      </w:r>
    </w:p>
    <w:p w:rsidR="00706DEB" w:rsidRPr="008B609B" w:rsidRDefault="00706DEB" w:rsidP="008B609B"/>
    <w:sectPr w:rsidR="00706DEB" w:rsidRPr="008B609B" w:rsidSect="008B609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5720"/>
    <w:multiLevelType w:val="multilevel"/>
    <w:tmpl w:val="5BBE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745FE"/>
    <w:multiLevelType w:val="multilevel"/>
    <w:tmpl w:val="6716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09B"/>
    <w:rsid w:val="000017A0"/>
    <w:rsid w:val="000044EA"/>
    <w:rsid w:val="00006913"/>
    <w:rsid w:val="00011C89"/>
    <w:rsid w:val="000214D5"/>
    <w:rsid w:val="00021A16"/>
    <w:rsid w:val="00024366"/>
    <w:rsid w:val="000250E4"/>
    <w:rsid w:val="000255F9"/>
    <w:rsid w:val="00025805"/>
    <w:rsid w:val="0003354C"/>
    <w:rsid w:val="00045372"/>
    <w:rsid w:val="00055987"/>
    <w:rsid w:val="000616E8"/>
    <w:rsid w:val="000625EF"/>
    <w:rsid w:val="00070349"/>
    <w:rsid w:val="00081697"/>
    <w:rsid w:val="000828D2"/>
    <w:rsid w:val="00084B31"/>
    <w:rsid w:val="00086933"/>
    <w:rsid w:val="00087EC6"/>
    <w:rsid w:val="00091999"/>
    <w:rsid w:val="00092441"/>
    <w:rsid w:val="00093A14"/>
    <w:rsid w:val="00094515"/>
    <w:rsid w:val="00096125"/>
    <w:rsid w:val="000C1345"/>
    <w:rsid w:val="000C1B46"/>
    <w:rsid w:val="000C2EF7"/>
    <w:rsid w:val="000D2E9B"/>
    <w:rsid w:val="000E00C5"/>
    <w:rsid w:val="000E3722"/>
    <w:rsid w:val="00104CD5"/>
    <w:rsid w:val="00116968"/>
    <w:rsid w:val="001170A1"/>
    <w:rsid w:val="0011743F"/>
    <w:rsid w:val="00122313"/>
    <w:rsid w:val="00132D6B"/>
    <w:rsid w:val="00133C72"/>
    <w:rsid w:val="001343D4"/>
    <w:rsid w:val="0013613F"/>
    <w:rsid w:val="00136F56"/>
    <w:rsid w:val="001412B8"/>
    <w:rsid w:val="00143820"/>
    <w:rsid w:val="00153A25"/>
    <w:rsid w:val="00155232"/>
    <w:rsid w:val="0017434D"/>
    <w:rsid w:val="001774F8"/>
    <w:rsid w:val="00177F5E"/>
    <w:rsid w:val="00182374"/>
    <w:rsid w:val="00182761"/>
    <w:rsid w:val="00184FFB"/>
    <w:rsid w:val="00186628"/>
    <w:rsid w:val="00190868"/>
    <w:rsid w:val="0019117E"/>
    <w:rsid w:val="00192322"/>
    <w:rsid w:val="001934F9"/>
    <w:rsid w:val="0019488F"/>
    <w:rsid w:val="00196866"/>
    <w:rsid w:val="00197623"/>
    <w:rsid w:val="001A0808"/>
    <w:rsid w:val="001A2078"/>
    <w:rsid w:val="001B0FAD"/>
    <w:rsid w:val="001B493E"/>
    <w:rsid w:val="001B4DFC"/>
    <w:rsid w:val="001B65AF"/>
    <w:rsid w:val="001C23F4"/>
    <w:rsid w:val="001C4805"/>
    <w:rsid w:val="001C53A1"/>
    <w:rsid w:val="001F3F3B"/>
    <w:rsid w:val="00205088"/>
    <w:rsid w:val="0020570E"/>
    <w:rsid w:val="00205F4C"/>
    <w:rsid w:val="00210D12"/>
    <w:rsid w:val="00214A1D"/>
    <w:rsid w:val="002209B7"/>
    <w:rsid w:val="00221A28"/>
    <w:rsid w:val="00223367"/>
    <w:rsid w:val="002246D3"/>
    <w:rsid w:val="0022530C"/>
    <w:rsid w:val="00226AAC"/>
    <w:rsid w:val="00227F73"/>
    <w:rsid w:val="00230282"/>
    <w:rsid w:val="0023328A"/>
    <w:rsid w:val="0023567C"/>
    <w:rsid w:val="0023634D"/>
    <w:rsid w:val="00245B78"/>
    <w:rsid w:val="002471F0"/>
    <w:rsid w:val="00247B37"/>
    <w:rsid w:val="00250C67"/>
    <w:rsid w:val="00263430"/>
    <w:rsid w:val="00265F60"/>
    <w:rsid w:val="00267A25"/>
    <w:rsid w:val="00276E44"/>
    <w:rsid w:val="00277F4C"/>
    <w:rsid w:val="00284FE9"/>
    <w:rsid w:val="00290EDB"/>
    <w:rsid w:val="00291B04"/>
    <w:rsid w:val="00292CA4"/>
    <w:rsid w:val="00293C52"/>
    <w:rsid w:val="00296309"/>
    <w:rsid w:val="002A056F"/>
    <w:rsid w:val="002B0371"/>
    <w:rsid w:val="002B25D0"/>
    <w:rsid w:val="002B25FC"/>
    <w:rsid w:val="002B72EC"/>
    <w:rsid w:val="002C4875"/>
    <w:rsid w:val="002D322D"/>
    <w:rsid w:val="002D413D"/>
    <w:rsid w:val="00301B45"/>
    <w:rsid w:val="003072F1"/>
    <w:rsid w:val="00307D70"/>
    <w:rsid w:val="003235E4"/>
    <w:rsid w:val="00323E36"/>
    <w:rsid w:val="00327080"/>
    <w:rsid w:val="00337D25"/>
    <w:rsid w:val="00346074"/>
    <w:rsid w:val="0034752D"/>
    <w:rsid w:val="00350DF2"/>
    <w:rsid w:val="0036700F"/>
    <w:rsid w:val="00373C70"/>
    <w:rsid w:val="00374098"/>
    <w:rsid w:val="0037413F"/>
    <w:rsid w:val="00377744"/>
    <w:rsid w:val="00380135"/>
    <w:rsid w:val="00384DFD"/>
    <w:rsid w:val="00386A60"/>
    <w:rsid w:val="003A69CA"/>
    <w:rsid w:val="003A7E29"/>
    <w:rsid w:val="003B1AB0"/>
    <w:rsid w:val="003B2A8E"/>
    <w:rsid w:val="003B304D"/>
    <w:rsid w:val="003C0060"/>
    <w:rsid w:val="003D04ED"/>
    <w:rsid w:val="003D7267"/>
    <w:rsid w:val="003D73AB"/>
    <w:rsid w:val="003D765B"/>
    <w:rsid w:val="003E59C5"/>
    <w:rsid w:val="003F1743"/>
    <w:rsid w:val="00402625"/>
    <w:rsid w:val="004074CE"/>
    <w:rsid w:val="004074D2"/>
    <w:rsid w:val="00411106"/>
    <w:rsid w:val="00411FBA"/>
    <w:rsid w:val="00413E31"/>
    <w:rsid w:val="00421900"/>
    <w:rsid w:val="00422BAA"/>
    <w:rsid w:val="0042617B"/>
    <w:rsid w:val="00431C41"/>
    <w:rsid w:val="00432E5F"/>
    <w:rsid w:val="004362ED"/>
    <w:rsid w:val="0044463C"/>
    <w:rsid w:val="004459CE"/>
    <w:rsid w:val="004473B8"/>
    <w:rsid w:val="00447A96"/>
    <w:rsid w:val="00447CD2"/>
    <w:rsid w:val="00460EC0"/>
    <w:rsid w:val="00465D8B"/>
    <w:rsid w:val="00466595"/>
    <w:rsid w:val="004715D8"/>
    <w:rsid w:val="0047245A"/>
    <w:rsid w:val="00472A57"/>
    <w:rsid w:val="00472CDF"/>
    <w:rsid w:val="004740DC"/>
    <w:rsid w:val="00474D20"/>
    <w:rsid w:val="00476201"/>
    <w:rsid w:val="00476902"/>
    <w:rsid w:val="00483A26"/>
    <w:rsid w:val="0048513D"/>
    <w:rsid w:val="004922E3"/>
    <w:rsid w:val="00492B13"/>
    <w:rsid w:val="00492C85"/>
    <w:rsid w:val="004940D5"/>
    <w:rsid w:val="004C20CC"/>
    <w:rsid w:val="004D6E0E"/>
    <w:rsid w:val="004D743C"/>
    <w:rsid w:val="004D76BC"/>
    <w:rsid w:val="004E07C7"/>
    <w:rsid w:val="004E14BB"/>
    <w:rsid w:val="004E59CD"/>
    <w:rsid w:val="004E6576"/>
    <w:rsid w:val="004F1387"/>
    <w:rsid w:val="004F778D"/>
    <w:rsid w:val="0051125C"/>
    <w:rsid w:val="005262AE"/>
    <w:rsid w:val="005267AE"/>
    <w:rsid w:val="00534562"/>
    <w:rsid w:val="00537F57"/>
    <w:rsid w:val="005416DC"/>
    <w:rsid w:val="005572E8"/>
    <w:rsid w:val="00560661"/>
    <w:rsid w:val="00564B43"/>
    <w:rsid w:val="00566853"/>
    <w:rsid w:val="005670D8"/>
    <w:rsid w:val="0057250C"/>
    <w:rsid w:val="005753B9"/>
    <w:rsid w:val="00575A15"/>
    <w:rsid w:val="00585924"/>
    <w:rsid w:val="005913EC"/>
    <w:rsid w:val="00594EE3"/>
    <w:rsid w:val="005A0096"/>
    <w:rsid w:val="005A4172"/>
    <w:rsid w:val="005A56E5"/>
    <w:rsid w:val="005B0AFD"/>
    <w:rsid w:val="005B52BA"/>
    <w:rsid w:val="005C3DF7"/>
    <w:rsid w:val="005D0DEE"/>
    <w:rsid w:val="005D5A0A"/>
    <w:rsid w:val="005D77CE"/>
    <w:rsid w:val="005D7E96"/>
    <w:rsid w:val="005E65F5"/>
    <w:rsid w:val="005E7BA2"/>
    <w:rsid w:val="005F0767"/>
    <w:rsid w:val="005F3409"/>
    <w:rsid w:val="005F5F91"/>
    <w:rsid w:val="00606DD7"/>
    <w:rsid w:val="006207E1"/>
    <w:rsid w:val="006235CB"/>
    <w:rsid w:val="006272C5"/>
    <w:rsid w:val="00635646"/>
    <w:rsid w:val="00646552"/>
    <w:rsid w:val="006479B4"/>
    <w:rsid w:val="006500B4"/>
    <w:rsid w:val="00650A73"/>
    <w:rsid w:val="0065137D"/>
    <w:rsid w:val="00666262"/>
    <w:rsid w:val="006811DE"/>
    <w:rsid w:val="00681915"/>
    <w:rsid w:val="00694FCE"/>
    <w:rsid w:val="00696AFD"/>
    <w:rsid w:val="006B1BCB"/>
    <w:rsid w:val="006B236A"/>
    <w:rsid w:val="006B5E76"/>
    <w:rsid w:val="006D0637"/>
    <w:rsid w:val="006D4368"/>
    <w:rsid w:val="006D5E07"/>
    <w:rsid w:val="006D6706"/>
    <w:rsid w:val="006D7E20"/>
    <w:rsid w:val="006E2490"/>
    <w:rsid w:val="006E3F4C"/>
    <w:rsid w:val="006E68AB"/>
    <w:rsid w:val="006F1224"/>
    <w:rsid w:val="006F18A8"/>
    <w:rsid w:val="006F2F4E"/>
    <w:rsid w:val="00706DEB"/>
    <w:rsid w:val="0070708A"/>
    <w:rsid w:val="00707CD7"/>
    <w:rsid w:val="00710F8D"/>
    <w:rsid w:val="007212AE"/>
    <w:rsid w:val="00733217"/>
    <w:rsid w:val="00735822"/>
    <w:rsid w:val="00735C20"/>
    <w:rsid w:val="00747C92"/>
    <w:rsid w:val="00751CA4"/>
    <w:rsid w:val="00760ED6"/>
    <w:rsid w:val="00762781"/>
    <w:rsid w:val="007806FD"/>
    <w:rsid w:val="007832BD"/>
    <w:rsid w:val="007837E9"/>
    <w:rsid w:val="007900A7"/>
    <w:rsid w:val="007A0412"/>
    <w:rsid w:val="007A7141"/>
    <w:rsid w:val="007B0B39"/>
    <w:rsid w:val="007B0EFF"/>
    <w:rsid w:val="007B2C0F"/>
    <w:rsid w:val="007B3275"/>
    <w:rsid w:val="007B35F4"/>
    <w:rsid w:val="007C3885"/>
    <w:rsid w:val="007D169C"/>
    <w:rsid w:val="007D2D13"/>
    <w:rsid w:val="007D741D"/>
    <w:rsid w:val="007E096C"/>
    <w:rsid w:val="007E47F0"/>
    <w:rsid w:val="007E5053"/>
    <w:rsid w:val="007E5563"/>
    <w:rsid w:val="007F3F7B"/>
    <w:rsid w:val="007F4245"/>
    <w:rsid w:val="007F5384"/>
    <w:rsid w:val="00801C31"/>
    <w:rsid w:val="00814E8C"/>
    <w:rsid w:val="00817C48"/>
    <w:rsid w:val="00823F6E"/>
    <w:rsid w:val="0082427D"/>
    <w:rsid w:val="00825532"/>
    <w:rsid w:val="0082603A"/>
    <w:rsid w:val="0083322C"/>
    <w:rsid w:val="0083797B"/>
    <w:rsid w:val="008469EF"/>
    <w:rsid w:val="008477F9"/>
    <w:rsid w:val="00862440"/>
    <w:rsid w:val="0087722B"/>
    <w:rsid w:val="0088078F"/>
    <w:rsid w:val="008B2E73"/>
    <w:rsid w:val="008B4CA6"/>
    <w:rsid w:val="008B4CDF"/>
    <w:rsid w:val="008B609B"/>
    <w:rsid w:val="008B7B48"/>
    <w:rsid w:val="008C5B63"/>
    <w:rsid w:val="008C66E4"/>
    <w:rsid w:val="008C6D52"/>
    <w:rsid w:val="008D0C3B"/>
    <w:rsid w:val="008D67F1"/>
    <w:rsid w:val="008E1A13"/>
    <w:rsid w:val="008E23F1"/>
    <w:rsid w:val="008E470C"/>
    <w:rsid w:val="008E6973"/>
    <w:rsid w:val="008F28E3"/>
    <w:rsid w:val="008F3F13"/>
    <w:rsid w:val="00902087"/>
    <w:rsid w:val="00904ED6"/>
    <w:rsid w:val="00906420"/>
    <w:rsid w:val="00906B41"/>
    <w:rsid w:val="00914974"/>
    <w:rsid w:val="0091642E"/>
    <w:rsid w:val="00920B8C"/>
    <w:rsid w:val="009215F4"/>
    <w:rsid w:val="00921D49"/>
    <w:rsid w:val="009222B2"/>
    <w:rsid w:val="00925F8B"/>
    <w:rsid w:val="00937BD5"/>
    <w:rsid w:val="00940778"/>
    <w:rsid w:val="00940F77"/>
    <w:rsid w:val="00942F7A"/>
    <w:rsid w:val="009528B6"/>
    <w:rsid w:val="00962AEC"/>
    <w:rsid w:val="009670DC"/>
    <w:rsid w:val="00980DC1"/>
    <w:rsid w:val="00985884"/>
    <w:rsid w:val="0099120C"/>
    <w:rsid w:val="009937A0"/>
    <w:rsid w:val="009966AB"/>
    <w:rsid w:val="009A3FB3"/>
    <w:rsid w:val="009B04E4"/>
    <w:rsid w:val="009B1615"/>
    <w:rsid w:val="009B2F25"/>
    <w:rsid w:val="009C1925"/>
    <w:rsid w:val="009D4180"/>
    <w:rsid w:val="009E4E19"/>
    <w:rsid w:val="009F268B"/>
    <w:rsid w:val="009F56F8"/>
    <w:rsid w:val="00A01DAE"/>
    <w:rsid w:val="00A02A66"/>
    <w:rsid w:val="00A03392"/>
    <w:rsid w:val="00A05C9F"/>
    <w:rsid w:val="00A0644D"/>
    <w:rsid w:val="00A06FFB"/>
    <w:rsid w:val="00A10CFA"/>
    <w:rsid w:val="00A10EF3"/>
    <w:rsid w:val="00A167ED"/>
    <w:rsid w:val="00A32D04"/>
    <w:rsid w:val="00A40FB1"/>
    <w:rsid w:val="00A41A56"/>
    <w:rsid w:val="00A426B1"/>
    <w:rsid w:val="00A4346B"/>
    <w:rsid w:val="00A45633"/>
    <w:rsid w:val="00A459D0"/>
    <w:rsid w:val="00A46135"/>
    <w:rsid w:val="00A4688A"/>
    <w:rsid w:val="00A53F9B"/>
    <w:rsid w:val="00A705F6"/>
    <w:rsid w:val="00A72849"/>
    <w:rsid w:val="00A807F6"/>
    <w:rsid w:val="00A80EE5"/>
    <w:rsid w:val="00A95B40"/>
    <w:rsid w:val="00AA617E"/>
    <w:rsid w:val="00AA721D"/>
    <w:rsid w:val="00AB1051"/>
    <w:rsid w:val="00AB2CA3"/>
    <w:rsid w:val="00AC1375"/>
    <w:rsid w:val="00AC610E"/>
    <w:rsid w:val="00AD66E3"/>
    <w:rsid w:val="00AE10C0"/>
    <w:rsid w:val="00AE6F30"/>
    <w:rsid w:val="00AF0DE0"/>
    <w:rsid w:val="00AF2893"/>
    <w:rsid w:val="00AF5E76"/>
    <w:rsid w:val="00B014CB"/>
    <w:rsid w:val="00B0330A"/>
    <w:rsid w:val="00B04A5B"/>
    <w:rsid w:val="00B054E8"/>
    <w:rsid w:val="00B05F5F"/>
    <w:rsid w:val="00B12A14"/>
    <w:rsid w:val="00B13C32"/>
    <w:rsid w:val="00B143D7"/>
    <w:rsid w:val="00B15780"/>
    <w:rsid w:val="00B2242A"/>
    <w:rsid w:val="00B23DD0"/>
    <w:rsid w:val="00B32672"/>
    <w:rsid w:val="00B33D69"/>
    <w:rsid w:val="00B35D22"/>
    <w:rsid w:val="00B40261"/>
    <w:rsid w:val="00B4540F"/>
    <w:rsid w:val="00B466AA"/>
    <w:rsid w:val="00B469A6"/>
    <w:rsid w:val="00B5006D"/>
    <w:rsid w:val="00B556E4"/>
    <w:rsid w:val="00B5659A"/>
    <w:rsid w:val="00B67AAF"/>
    <w:rsid w:val="00B704AA"/>
    <w:rsid w:val="00B72204"/>
    <w:rsid w:val="00B76CAD"/>
    <w:rsid w:val="00B7709D"/>
    <w:rsid w:val="00B83D47"/>
    <w:rsid w:val="00B90CFA"/>
    <w:rsid w:val="00B94458"/>
    <w:rsid w:val="00B96706"/>
    <w:rsid w:val="00BA154D"/>
    <w:rsid w:val="00BA5BDD"/>
    <w:rsid w:val="00BA7549"/>
    <w:rsid w:val="00BB0181"/>
    <w:rsid w:val="00BB4B9A"/>
    <w:rsid w:val="00BB7A47"/>
    <w:rsid w:val="00BD4336"/>
    <w:rsid w:val="00BE4964"/>
    <w:rsid w:val="00BF1EB2"/>
    <w:rsid w:val="00C0306A"/>
    <w:rsid w:val="00C03C82"/>
    <w:rsid w:val="00C04B7F"/>
    <w:rsid w:val="00C06422"/>
    <w:rsid w:val="00C068D3"/>
    <w:rsid w:val="00C07F75"/>
    <w:rsid w:val="00C120B0"/>
    <w:rsid w:val="00C12ACE"/>
    <w:rsid w:val="00C15F58"/>
    <w:rsid w:val="00C16170"/>
    <w:rsid w:val="00C21AC5"/>
    <w:rsid w:val="00C24A8F"/>
    <w:rsid w:val="00C25CA5"/>
    <w:rsid w:val="00C27BC0"/>
    <w:rsid w:val="00C30A74"/>
    <w:rsid w:val="00C33E31"/>
    <w:rsid w:val="00C43898"/>
    <w:rsid w:val="00C47F27"/>
    <w:rsid w:val="00C525F8"/>
    <w:rsid w:val="00C54DDD"/>
    <w:rsid w:val="00C571F1"/>
    <w:rsid w:val="00C579AE"/>
    <w:rsid w:val="00C579D7"/>
    <w:rsid w:val="00C61416"/>
    <w:rsid w:val="00C62B80"/>
    <w:rsid w:val="00C63794"/>
    <w:rsid w:val="00C7191C"/>
    <w:rsid w:val="00C71F7D"/>
    <w:rsid w:val="00C7437F"/>
    <w:rsid w:val="00C74F33"/>
    <w:rsid w:val="00C933BF"/>
    <w:rsid w:val="00C95531"/>
    <w:rsid w:val="00CB2DBF"/>
    <w:rsid w:val="00CB4326"/>
    <w:rsid w:val="00CC08C3"/>
    <w:rsid w:val="00CC1F5B"/>
    <w:rsid w:val="00CC528F"/>
    <w:rsid w:val="00CC5EC8"/>
    <w:rsid w:val="00CC634E"/>
    <w:rsid w:val="00CD013F"/>
    <w:rsid w:val="00CD0FB9"/>
    <w:rsid w:val="00CD4055"/>
    <w:rsid w:val="00CD7519"/>
    <w:rsid w:val="00CE5FDE"/>
    <w:rsid w:val="00CF1E7C"/>
    <w:rsid w:val="00CF2C8B"/>
    <w:rsid w:val="00CF67B1"/>
    <w:rsid w:val="00D04BCA"/>
    <w:rsid w:val="00D073F7"/>
    <w:rsid w:val="00D07E0B"/>
    <w:rsid w:val="00D105C7"/>
    <w:rsid w:val="00D14020"/>
    <w:rsid w:val="00D14AF3"/>
    <w:rsid w:val="00D14EE4"/>
    <w:rsid w:val="00D15AFC"/>
    <w:rsid w:val="00D17051"/>
    <w:rsid w:val="00D207BA"/>
    <w:rsid w:val="00D21642"/>
    <w:rsid w:val="00D22107"/>
    <w:rsid w:val="00D332FA"/>
    <w:rsid w:val="00D36144"/>
    <w:rsid w:val="00D37220"/>
    <w:rsid w:val="00D43723"/>
    <w:rsid w:val="00D44088"/>
    <w:rsid w:val="00D4440A"/>
    <w:rsid w:val="00D461F7"/>
    <w:rsid w:val="00D4782E"/>
    <w:rsid w:val="00D572AA"/>
    <w:rsid w:val="00D6425E"/>
    <w:rsid w:val="00D64506"/>
    <w:rsid w:val="00D71F7A"/>
    <w:rsid w:val="00D74448"/>
    <w:rsid w:val="00D7690B"/>
    <w:rsid w:val="00D774C3"/>
    <w:rsid w:val="00D95CA5"/>
    <w:rsid w:val="00D96C72"/>
    <w:rsid w:val="00D979EB"/>
    <w:rsid w:val="00DA0839"/>
    <w:rsid w:val="00DB549D"/>
    <w:rsid w:val="00DC2938"/>
    <w:rsid w:val="00DC368F"/>
    <w:rsid w:val="00DC651C"/>
    <w:rsid w:val="00DD1F3B"/>
    <w:rsid w:val="00DD4C70"/>
    <w:rsid w:val="00DE0366"/>
    <w:rsid w:val="00DE4C24"/>
    <w:rsid w:val="00DF0DBF"/>
    <w:rsid w:val="00DF2359"/>
    <w:rsid w:val="00DF2CA4"/>
    <w:rsid w:val="00DF54FA"/>
    <w:rsid w:val="00DF6F4C"/>
    <w:rsid w:val="00E007A1"/>
    <w:rsid w:val="00E047A2"/>
    <w:rsid w:val="00E06CEA"/>
    <w:rsid w:val="00E10434"/>
    <w:rsid w:val="00E15EC1"/>
    <w:rsid w:val="00E32BB6"/>
    <w:rsid w:val="00E339D3"/>
    <w:rsid w:val="00E33E48"/>
    <w:rsid w:val="00E40F1F"/>
    <w:rsid w:val="00E42C22"/>
    <w:rsid w:val="00E44FE5"/>
    <w:rsid w:val="00E46C79"/>
    <w:rsid w:val="00E527E2"/>
    <w:rsid w:val="00E56F83"/>
    <w:rsid w:val="00E571E3"/>
    <w:rsid w:val="00E730AE"/>
    <w:rsid w:val="00E74E3D"/>
    <w:rsid w:val="00E77009"/>
    <w:rsid w:val="00E77E69"/>
    <w:rsid w:val="00E8497A"/>
    <w:rsid w:val="00E861F3"/>
    <w:rsid w:val="00E9373E"/>
    <w:rsid w:val="00E949A2"/>
    <w:rsid w:val="00EA0398"/>
    <w:rsid w:val="00EA1A3D"/>
    <w:rsid w:val="00EA511C"/>
    <w:rsid w:val="00EA7917"/>
    <w:rsid w:val="00EB2354"/>
    <w:rsid w:val="00EB4155"/>
    <w:rsid w:val="00EB5E68"/>
    <w:rsid w:val="00ED07E2"/>
    <w:rsid w:val="00ED67F8"/>
    <w:rsid w:val="00ED6DC2"/>
    <w:rsid w:val="00EE2CD0"/>
    <w:rsid w:val="00EE3B9B"/>
    <w:rsid w:val="00EE6B57"/>
    <w:rsid w:val="00EF1BA1"/>
    <w:rsid w:val="00EF2DA6"/>
    <w:rsid w:val="00EF610B"/>
    <w:rsid w:val="00F0228B"/>
    <w:rsid w:val="00F068BB"/>
    <w:rsid w:val="00F11FE1"/>
    <w:rsid w:val="00F12892"/>
    <w:rsid w:val="00F13A63"/>
    <w:rsid w:val="00F14302"/>
    <w:rsid w:val="00F2079F"/>
    <w:rsid w:val="00F2455F"/>
    <w:rsid w:val="00F248B8"/>
    <w:rsid w:val="00F2559E"/>
    <w:rsid w:val="00F31213"/>
    <w:rsid w:val="00F31B92"/>
    <w:rsid w:val="00F31C34"/>
    <w:rsid w:val="00F32215"/>
    <w:rsid w:val="00F35E74"/>
    <w:rsid w:val="00F35F00"/>
    <w:rsid w:val="00F46D29"/>
    <w:rsid w:val="00F65426"/>
    <w:rsid w:val="00F82A5F"/>
    <w:rsid w:val="00F85827"/>
    <w:rsid w:val="00F85954"/>
    <w:rsid w:val="00F86929"/>
    <w:rsid w:val="00F93DAC"/>
    <w:rsid w:val="00FA2776"/>
    <w:rsid w:val="00FA7986"/>
    <w:rsid w:val="00FB62B4"/>
    <w:rsid w:val="00FB7365"/>
    <w:rsid w:val="00FC2050"/>
    <w:rsid w:val="00FC3677"/>
    <w:rsid w:val="00FC43A6"/>
    <w:rsid w:val="00FC7A75"/>
    <w:rsid w:val="00FD3353"/>
    <w:rsid w:val="00FD4D70"/>
    <w:rsid w:val="00FE43CC"/>
    <w:rsid w:val="00FF085D"/>
    <w:rsid w:val="00FF54F7"/>
    <w:rsid w:val="00FF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EB"/>
  </w:style>
  <w:style w:type="paragraph" w:styleId="Ttol3">
    <w:name w:val="heading 3"/>
    <w:basedOn w:val="Normal"/>
    <w:link w:val="Ttol3Car"/>
    <w:uiPriority w:val="9"/>
    <w:qFormat/>
    <w:rsid w:val="008B60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9"/>
    <w:rsid w:val="008B609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8B60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fasi">
    <w:name w:val="Emphasis"/>
    <w:basedOn w:val="Tipusdelletraperdefectedelpargraf"/>
    <w:uiPriority w:val="20"/>
    <w:qFormat/>
    <w:rsid w:val="008B609B"/>
    <w:rPr>
      <w:i/>
      <w:iCs/>
    </w:rPr>
  </w:style>
  <w:style w:type="paragraph" w:customStyle="1" w:styleId="wp-caption-text">
    <w:name w:val="wp-caption-text"/>
    <w:basedOn w:val="Normal"/>
    <w:rsid w:val="008B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B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B609B"/>
    <w:rPr>
      <w:rFonts w:ascii="Tahoma" w:hAnsi="Tahoma" w:cs="Tahoma"/>
      <w:sz w:val="16"/>
      <w:szCs w:val="16"/>
    </w:rPr>
  </w:style>
  <w:style w:type="character" w:styleId="Textennegreta">
    <w:name w:val="Strong"/>
    <w:basedOn w:val="Tipusdelletraperdefectedelpargraf"/>
    <w:uiPriority w:val="22"/>
    <w:qFormat/>
    <w:rsid w:val="008B60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786">
          <w:marLeft w:val="0"/>
          <w:marRight w:val="0"/>
          <w:marTop w:val="150"/>
          <w:marBottom w:val="150"/>
          <w:divBdr>
            <w:top w:val="single" w:sz="6" w:space="3" w:color="F8F8EE"/>
            <w:left w:val="single" w:sz="6" w:space="0" w:color="F8F8EE"/>
            <w:bottom w:val="single" w:sz="6" w:space="0" w:color="F8F8EE"/>
            <w:right w:val="single" w:sz="6" w:space="0" w:color="F8F8EE"/>
          </w:divBdr>
        </w:div>
      </w:divsChild>
    </w:div>
    <w:div w:id="2076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580">
          <w:marLeft w:val="0"/>
          <w:marRight w:val="0"/>
          <w:marTop w:val="150"/>
          <w:marBottom w:val="150"/>
          <w:divBdr>
            <w:top w:val="single" w:sz="6" w:space="3" w:color="F8F8EE"/>
            <w:left w:val="single" w:sz="6" w:space="0" w:color="F8F8EE"/>
            <w:bottom w:val="single" w:sz="6" w:space="0" w:color="F8F8EE"/>
            <w:right w:val="single" w:sz="6" w:space="0" w:color="F8F8EE"/>
          </w:divBdr>
        </w:div>
        <w:div w:id="242107626">
          <w:marLeft w:val="0"/>
          <w:marRight w:val="0"/>
          <w:marTop w:val="150"/>
          <w:marBottom w:val="150"/>
          <w:divBdr>
            <w:top w:val="single" w:sz="6" w:space="3" w:color="F8F8EE"/>
            <w:left w:val="single" w:sz="6" w:space="0" w:color="F8F8EE"/>
            <w:bottom w:val="single" w:sz="6" w:space="0" w:color="F8F8EE"/>
            <w:right w:val="single" w:sz="6" w:space="0" w:color="F8F8EE"/>
          </w:divBdr>
        </w:div>
        <w:div w:id="1083455719">
          <w:marLeft w:val="0"/>
          <w:marRight w:val="0"/>
          <w:marTop w:val="150"/>
          <w:marBottom w:val="150"/>
          <w:divBdr>
            <w:top w:val="single" w:sz="6" w:space="3" w:color="F8F8EE"/>
            <w:left w:val="single" w:sz="6" w:space="0" w:color="F8F8EE"/>
            <w:bottom w:val="single" w:sz="6" w:space="0" w:color="F8F8EE"/>
            <w:right w:val="single" w:sz="6" w:space="0" w:color="F8F8E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1652</Words>
  <Characters>9090</Characters>
  <Application>Microsoft Office Word</Application>
  <DocSecurity>0</DocSecurity>
  <Lines>75</Lines>
  <Paragraphs>21</Paragraphs>
  <ScaleCrop>false</ScaleCrop>
  <Company/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Lluis</dc:creator>
  <cp:lastModifiedBy>Josep Lluis</cp:lastModifiedBy>
  <cp:revision>1</cp:revision>
  <dcterms:created xsi:type="dcterms:W3CDTF">2020-05-10T08:54:00Z</dcterms:created>
  <dcterms:modified xsi:type="dcterms:W3CDTF">2020-05-10T08:58:00Z</dcterms:modified>
</cp:coreProperties>
</file>