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C1" w:rsidRPr="00C927C1" w:rsidRDefault="00C927C1" w:rsidP="00C927C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</w:pPr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begin"/>
      </w:r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instrText xml:space="preserve"> HYPERLINK "http://blogs.sapiens.cat/socialsenxarxa/2011/03/02/la-crisi-de-la-republica-de-weimar-i-l%e2%80%99ascens-del-nazisme-al-poder/" \o "La crisi de la República de Weimar i l’ascens del nazisme al poder" </w:instrText>
      </w:r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separate"/>
      </w:r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 xml:space="preserve">La </w:t>
      </w:r>
      <w:proofErr w:type="spellStart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 xml:space="preserve"> de la República de Weimar i </w:t>
      </w:r>
      <w:proofErr w:type="spellStart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>l’ascens</w:t>
      </w:r>
      <w:proofErr w:type="spellEnd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t xml:space="preserve"> al poder</w:t>
      </w:r>
      <w:r w:rsidRPr="00C927C1">
        <w:rPr>
          <w:rFonts w:ascii="Arial" w:eastAsia="Times New Roman" w:hAnsi="Arial" w:cs="Arial"/>
          <w:b/>
          <w:bCs/>
          <w:color w:val="E00101"/>
          <w:sz w:val="27"/>
          <w:szCs w:val="27"/>
          <w:lang w:eastAsia="es-ES"/>
        </w:rPr>
        <w:fldChar w:fldCharType="end"/>
      </w:r>
    </w:p>
    <w:p w:rsid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hd w:val="clear" w:color="auto" w:fill="FFFFFF"/>
          <w:lang w:eastAsia="es-ES"/>
        </w:rPr>
      </w:pP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-americana de 1929 va provocar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ràpida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repatriació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capitals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invertits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provocant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tancament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d’empreses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social i la por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portarà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burgesia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postures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cada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conservadores.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sustentava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República de Weimar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enfonsar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donant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lloc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radicalització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virulents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Quan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l’economia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tornar a entrar 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veure’s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novament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immersa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una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política.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problemes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subjacents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democratització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país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s’havia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resolt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veritablement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durant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anys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La </w:t>
      </w:r>
      <w:proofErr w:type="spellStart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democràcia</w:t>
      </w:r>
      <w:proofErr w:type="spellEnd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Weimar: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855"/>
        <w:gridCol w:w="855"/>
        <w:gridCol w:w="855"/>
        <w:gridCol w:w="855"/>
        <w:gridCol w:w="855"/>
        <w:gridCol w:w="855"/>
      </w:tblGrid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1930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1932 (VII)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1932 (XI)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Vots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Escons</w:t>
            </w:r>
            <w:proofErr w:type="spellEnd"/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KPD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14,3%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16,9%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SPD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24,5%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21,6%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133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121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Zentrum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11,8%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12,5%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11,9%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70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DVP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4,5%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1,2%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1,9%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DNVP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BVP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NSDAP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18,3%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37,3%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33%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196</w:t>
            </w:r>
          </w:p>
        </w:tc>
      </w:tr>
      <w:tr w:rsidR="00C927C1" w:rsidRPr="00C927C1" w:rsidTr="00C927C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92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Participació</w:t>
            </w:r>
            <w:proofErr w:type="spellEnd"/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82%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84,1%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C1" w:rsidRPr="00C927C1" w:rsidRDefault="00C927C1" w:rsidP="00C9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927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80,6%</w:t>
            </w:r>
          </w:p>
        </w:tc>
      </w:tr>
    </w:tbl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resistir-se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intents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limitar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poders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extraordinaris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i no va actuar contra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aquells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planejaven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servir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presidencialista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eina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acabar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parlamentària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1930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mundial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agreujar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l’increment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l’atur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provocar una deriva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autoritària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DVP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allunyant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de la República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començar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parlar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d’aplicar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polítiques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d’autoritat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1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1838325" cy="2446561"/>
            <wp:effectExtent l="19050" t="0" r="9525" b="0"/>
            <wp:docPr id="1" name="Imatge 1" descr="Paul_v._Hinde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_v._Hindenbur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4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1" w:rsidRPr="00C927C1" w:rsidRDefault="00C927C1" w:rsidP="00C927C1">
      <w:pPr>
        <w:shd w:val="clear" w:color="auto" w:fill="FAFAFA"/>
        <w:spacing w:after="150" w:line="336" w:lineRule="atLeast"/>
        <w:jc w:val="center"/>
        <w:rPr>
          <w:rFonts w:ascii="Arial" w:eastAsia="Times New Roman" w:hAnsi="Arial" w:cs="Arial"/>
          <w:color w:val="E00101"/>
          <w:sz w:val="21"/>
          <w:szCs w:val="21"/>
          <w:lang w:eastAsia="es-ES"/>
        </w:rPr>
      </w:pPr>
      <w:r w:rsidRPr="00C927C1">
        <w:rPr>
          <w:rFonts w:ascii="Arial" w:eastAsia="Times New Roman" w:hAnsi="Arial" w:cs="Arial"/>
          <w:color w:val="E00101"/>
          <w:sz w:val="21"/>
          <w:szCs w:val="21"/>
          <w:lang w:eastAsia="es-ES"/>
        </w:rPr>
        <w:t xml:space="preserve">Paul von </w:t>
      </w:r>
      <w:proofErr w:type="spellStart"/>
      <w:r w:rsidRPr="00C927C1">
        <w:rPr>
          <w:rFonts w:ascii="Arial" w:eastAsia="Times New Roman" w:hAnsi="Arial" w:cs="Arial"/>
          <w:color w:val="E00101"/>
          <w:sz w:val="21"/>
          <w:szCs w:val="21"/>
          <w:lang w:eastAsia="es-ES"/>
        </w:rPr>
        <w:t>Hindenburg</w:t>
      </w:r>
      <w:proofErr w:type="spellEnd"/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 xml:space="preserve">El 1930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complicitat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DVP i el DNVP va motivar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canvi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va portar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Brunning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poder per iniciativa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aplicava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l’article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48.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era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considerat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l’autèntic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representant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poble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Brunning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anomenar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“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gabinet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soldats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”.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molt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conservador i nacionalista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servir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decrets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d’emergència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si era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necessari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Brunning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pujar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impostos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va crear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aranzels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proteccionistes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mesura contra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L’article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48,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pensat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recurs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front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crisis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d’emergència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va convertir-se en una arma per destruir el sistema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parlamentari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obrir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una dictadura. 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d’emergència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substituïen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polítiques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seguien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instruccions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proofErr w:type="gram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cancellers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presidencials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serien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Brunning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, Von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Popen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Scheicher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Hitler,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que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arribaria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poder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el 1933.</w:t>
      </w:r>
      <w:proofErr w:type="gramEnd"/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creixement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deriva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 de Weimar provocada per la Gran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Depressió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trencament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l’eix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recolzava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deriva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autoritària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no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s’identificaven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republicà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-americana va provocar la retirada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capitals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invertits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l’activitat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ressentir-se’n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ràpidament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provocant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tancament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d’empreses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la pujada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l’atur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social i la por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comunisme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portarà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posicions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cada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conservadores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menys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democràtiques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d’aquesta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situació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Weimar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enfonsar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succeiran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temps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sense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aturar el problema. La República de Weimar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suïcidar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trencament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va ser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assassinada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atacs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externs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L’ofensiva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política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iniciarà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NSDAP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rebuig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l’elit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precipitar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caiguda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sortida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provocada per la Primera Guerra Mundial va ser un mal menor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sectors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davant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por a una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sortida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revolucionària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una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societat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que, en general, no era ni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demòcrata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ni republicana.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2409825" cy="1656755"/>
            <wp:effectExtent l="19050" t="0" r="9525" b="0"/>
            <wp:docPr id="2" name="Imatge 2" descr="Das grosse Gautreffen der Nationalsozialisten vor ihrem Führer Adolf Hitler in Braunschwei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s grosse Gautreffen der Nationalsozialisten vor ihrem Führer Adolf Hitler in Braunschweig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 xml:space="preserve">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donaven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condicions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ideals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que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donés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radicalització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virulents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dubtaven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d’un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l’esquerra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tingués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això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van derivar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posicions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autorità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ries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c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erquessin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noves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solucions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vinculació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l’economia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mercat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mundial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lligams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establerts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Units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través del Pla Young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finançava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república a base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préstecs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inversió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privada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nord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-americana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el 1931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molt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intensa. Es va arribar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xifra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milions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d’aturats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derivada de la Gran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Depressió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crearà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circumstàncies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facilitaran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creixement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classes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propietaris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rurals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patiran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efectes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mateix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temps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resistiran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procés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proletarització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que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abocats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No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representats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tradicional ni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d’esquerra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seran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les bases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electorals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NSDAP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aconseguir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l’hegemonia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nacionalisme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aconseguir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important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ascens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electoral a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1930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18,3%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vots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L’NSDAP va convertir-se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segona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força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política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darrere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l’SPD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Ara, Hitler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llençarà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carrer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SA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grups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xoc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socials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enfrontant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sindicats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lliures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obrers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2333625" cy="2187773"/>
            <wp:effectExtent l="19050" t="0" r="9525" b="0"/>
            <wp:docPr id="3" name="Imatge 3" descr="Papen Schlei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n Schleiche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política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marcada per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l’ascens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electoral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L’electorat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tradicional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decantava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l’NSDAP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detriment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DNVP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altres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tradicionals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Altra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ajuda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important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l’ascens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grans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sectors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industrials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estaven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seriosament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perjudicats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crisi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amenaçats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possibles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conseqüències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Per garantir la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seva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supervivència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, el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capitalisme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alemany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apostava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per una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solució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autoritària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imitant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l’exemple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italià</w:t>
      </w:r>
      <w:proofErr w:type="spellEnd"/>
      <w:r w:rsidRPr="00C927C1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coalició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Weimar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veia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trencada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definitivament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durant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Brüning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(1930-32) que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començar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plantejar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necessitat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proofErr w:type="gram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d’implantar</w:t>
      </w:r>
      <w:proofErr w:type="spellEnd"/>
      <w:proofErr w:type="gram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polítiques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d’autoritat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aplicant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l’article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48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constitució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idea de buscar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règim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d’emergència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ser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recolzada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Von Papen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plantejava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l’entrada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nazi en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Von Papen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buscava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arribar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mitjançant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l’Estat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d’emergència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concentrés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figura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poder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delegació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presidencials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ratificaran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l’ascens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L’SPD i el centre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democràtic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mobilitzar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electorat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favor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mal menor per evitar que Hitler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arribés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presidència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república.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legislatives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juliol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1932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confirmarien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Hitler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partit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nazi eren la principal alternativa política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havia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Alemanya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a la </w:t>
      </w:r>
      <w:proofErr w:type="spellStart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presidència</w:t>
      </w:r>
      <w:proofErr w:type="spellEnd"/>
      <w:r w:rsidRPr="00C927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 xml:space="preserve"> de la República de Weimar (1932):</w:t>
      </w:r>
    </w:p>
    <w:p w:rsidR="00C927C1" w:rsidRPr="00C927C1" w:rsidRDefault="00C927C1" w:rsidP="00C927C1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(DNVP) → 53%</w:t>
      </w:r>
    </w:p>
    <w:p w:rsidR="00C927C1" w:rsidRPr="00C927C1" w:rsidRDefault="00C927C1" w:rsidP="00C927C1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C927C1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Hitler (NSDAP) → 36%</w:t>
      </w:r>
    </w:p>
    <w:p w:rsidR="00C927C1" w:rsidRPr="00C927C1" w:rsidRDefault="00C927C1" w:rsidP="00C927C1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150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18"/>
          <w:szCs w:val="18"/>
          <w:lang w:eastAsia="es-ES"/>
        </w:rPr>
        <w:t>Thallman</w:t>
      </w:r>
      <w:proofErr w:type="spellEnd"/>
      <w:r w:rsidRPr="00C927C1">
        <w:rPr>
          <w:rFonts w:ascii="Arial" w:eastAsia="Times New Roman" w:hAnsi="Arial" w:cs="Arial"/>
          <w:color w:val="333333"/>
          <w:sz w:val="18"/>
          <w:szCs w:val="18"/>
          <w:lang w:eastAsia="es-ES"/>
        </w:rPr>
        <w:t xml:space="preserve"> (KPD) → 10%</w:t>
      </w:r>
    </w:p>
    <w:p w:rsidR="00C927C1" w:rsidRPr="00C927C1" w:rsidRDefault="00C927C1" w:rsidP="00C927C1">
      <w:pPr>
        <w:shd w:val="clear" w:color="auto" w:fill="FFFFF1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s-ES"/>
        </w:rPr>
        <w:drawing>
          <wp:inline distT="0" distB="0" distL="0" distR="0">
            <wp:extent cx="1981200" cy="2405386"/>
            <wp:effectExtent l="19050" t="0" r="0" b="0"/>
            <wp:docPr id="4" name="Imatge 4" descr="Von Pa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n Pape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0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C1" w:rsidRPr="00C927C1" w:rsidRDefault="00C927C1" w:rsidP="00C927C1">
      <w:pPr>
        <w:shd w:val="clear" w:color="auto" w:fill="FAFAFA"/>
        <w:spacing w:after="150" w:line="336" w:lineRule="atLeast"/>
        <w:jc w:val="center"/>
        <w:rPr>
          <w:rFonts w:ascii="Arial" w:eastAsia="Times New Roman" w:hAnsi="Arial" w:cs="Arial"/>
          <w:color w:val="E00101"/>
          <w:sz w:val="21"/>
          <w:szCs w:val="21"/>
          <w:lang w:eastAsia="es-ES"/>
        </w:rPr>
      </w:pPr>
      <w:r w:rsidRPr="00C927C1">
        <w:rPr>
          <w:rFonts w:ascii="Arial" w:eastAsia="Times New Roman" w:hAnsi="Arial" w:cs="Arial"/>
          <w:color w:val="E00101"/>
          <w:sz w:val="21"/>
          <w:szCs w:val="21"/>
          <w:lang w:eastAsia="es-ES"/>
        </w:rPr>
        <w:t>Franz von Papen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exercirà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poder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atorgava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constitució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aplicant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l’article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48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nomenarà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presidencial a Von Papen que no va ser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capaç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d’integrar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poder.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acceptar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possible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aliança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NSDAP i Hitler va posar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seves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condicions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integrar-se en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Hitler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entraria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ell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mateix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fracàs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Von Papen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conduïa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novembre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1932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suposarien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petit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retrocés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del NSDAP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perdia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dos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milions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d’electors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favor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tradicional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seguia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força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política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gram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votada</w:t>
      </w:r>
      <w:proofErr w:type="gram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eleccions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dibuixaven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panorama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d’inestabilitat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a la República que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permetre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concretés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deriva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cap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l’autoritarisme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presidencial </w:t>
      </w:r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 xml:space="preserve">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recolzaria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projecte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Schleicher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proposava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concentració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integrés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DNVP, el NSDAP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sindicats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poder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realitzar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una política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econòmica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intervencionista.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Schleicher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va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recolzar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-se per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plantejar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projecte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Strasser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així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pensava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aconseguir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la unió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 va poder seguir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endavant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plantejaments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gran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indústria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(Krupp,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Thyessen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Schacht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)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s’havia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apropat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definitivament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finançant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-lo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donant-li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suport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D’aquesta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manera, el 1933,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nomenava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canceller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Hitler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pressionat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industrials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fill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tot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depreciar-lo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personatge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per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mediocre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trajectòria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l’exèrcit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continuació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formava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un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govern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d’unió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nacional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amb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NSDAP, el DNVP (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Hugenberg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)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Zentrum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(Von Papen). Von Papen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Hindenburg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pensaven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si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elevaven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Hitler i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nazisme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 poder,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moderarien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seu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discurs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acabarien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diluïts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el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discurs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i les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actituds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 la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dreta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tradicional,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però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aviat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es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demostraria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aquesta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teoria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era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completament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errònia</w:t>
      </w:r>
      <w:proofErr w:type="spellEnd"/>
      <w:r w:rsidRPr="00C927C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:rsidR="00C927C1" w:rsidRPr="00C927C1" w:rsidRDefault="00C927C1" w:rsidP="00C927C1">
      <w:pPr>
        <w:shd w:val="clear" w:color="auto" w:fill="FFFFFF"/>
        <w:spacing w:after="210" w:line="33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2905125" cy="2110755"/>
            <wp:effectExtent l="19050" t="0" r="9525" b="0"/>
            <wp:docPr id="5" name="Imatge 5" descr="Zentralbild Reichspräsident von Hindenburg und Reichskanzler Adolf Hitler am Tage von Potsdam (21. März 19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ntralbild Reichspräsident von Hindenburg und Reichskanzler Adolf Hitler am Tage von Potsdam (21. März 1933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1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DEB" w:rsidRDefault="00706DEB"/>
    <w:sectPr w:rsidR="00706DEB" w:rsidSect="00706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B3C0E"/>
    <w:multiLevelType w:val="multilevel"/>
    <w:tmpl w:val="6E1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7C1"/>
    <w:rsid w:val="000017A0"/>
    <w:rsid w:val="000044EA"/>
    <w:rsid w:val="00006913"/>
    <w:rsid w:val="00011C89"/>
    <w:rsid w:val="000214D5"/>
    <w:rsid w:val="00021A16"/>
    <w:rsid w:val="00024366"/>
    <w:rsid w:val="000250E4"/>
    <w:rsid w:val="000255F9"/>
    <w:rsid w:val="00025805"/>
    <w:rsid w:val="0003354C"/>
    <w:rsid w:val="00045372"/>
    <w:rsid w:val="00055987"/>
    <w:rsid w:val="000616E8"/>
    <w:rsid w:val="000625EF"/>
    <w:rsid w:val="00070349"/>
    <w:rsid w:val="00081697"/>
    <w:rsid w:val="000828D2"/>
    <w:rsid w:val="00084B31"/>
    <w:rsid w:val="00086933"/>
    <w:rsid w:val="00087EC6"/>
    <w:rsid w:val="00091999"/>
    <w:rsid w:val="00092441"/>
    <w:rsid w:val="00093A14"/>
    <w:rsid w:val="00094515"/>
    <w:rsid w:val="00096125"/>
    <w:rsid w:val="000C1345"/>
    <w:rsid w:val="000C1B46"/>
    <w:rsid w:val="000C2EF7"/>
    <w:rsid w:val="000D2E9B"/>
    <w:rsid w:val="000E00C5"/>
    <w:rsid w:val="000E3722"/>
    <w:rsid w:val="00104CD5"/>
    <w:rsid w:val="00116968"/>
    <w:rsid w:val="001170A1"/>
    <w:rsid w:val="0011743F"/>
    <w:rsid w:val="00122313"/>
    <w:rsid w:val="00132D6B"/>
    <w:rsid w:val="00133C72"/>
    <w:rsid w:val="001343D4"/>
    <w:rsid w:val="0013613F"/>
    <w:rsid w:val="00136F56"/>
    <w:rsid w:val="001412B8"/>
    <w:rsid w:val="00143820"/>
    <w:rsid w:val="00153A25"/>
    <w:rsid w:val="00155232"/>
    <w:rsid w:val="0017434D"/>
    <w:rsid w:val="001774F8"/>
    <w:rsid w:val="00177F5E"/>
    <w:rsid w:val="00182374"/>
    <w:rsid w:val="00182761"/>
    <w:rsid w:val="00184FFB"/>
    <w:rsid w:val="00186628"/>
    <w:rsid w:val="00190868"/>
    <w:rsid w:val="0019117E"/>
    <w:rsid w:val="00192322"/>
    <w:rsid w:val="001934F9"/>
    <w:rsid w:val="0019488F"/>
    <w:rsid w:val="00196866"/>
    <w:rsid w:val="00197623"/>
    <w:rsid w:val="001A0808"/>
    <w:rsid w:val="001A2078"/>
    <w:rsid w:val="001B0FAD"/>
    <w:rsid w:val="001B493E"/>
    <w:rsid w:val="001B4DFC"/>
    <w:rsid w:val="001B65AF"/>
    <w:rsid w:val="001C23F4"/>
    <w:rsid w:val="001C4805"/>
    <w:rsid w:val="001C53A1"/>
    <w:rsid w:val="001F3F3B"/>
    <w:rsid w:val="00205088"/>
    <w:rsid w:val="0020570E"/>
    <w:rsid w:val="00205F4C"/>
    <w:rsid w:val="00210D12"/>
    <w:rsid w:val="00214A1D"/>
    <w:rsid w:val="002209B7"/>
    <w:rsid w:val="00221A28"/>
    <w:rsid w:val="00223367"/>
    <w:rsid w:val="002246D3"/>
    <w:rsid w:val="0022530C"/>
    <w:rsid w:val="00226AAC"/>
    <w:rsid w:val="00227F73"/>
    <w:rsid w:val="00230282"/>
    <w:rsid w:val="0023328A"/>
    <w:rsid w:val="0023567C"/>
    <w:rsid w:val="0023634D"/>
    <w:rsid w:val="00245B78"/>
    <w:rsid w:val="002471F0"/>
    <w:rsid w:val="00247B37"/>
    <w:rsid w:val="00250C67"/>
    <w:rsid w:val="00263430"/>
    <w:rsid w:val="00265F60"/>
    <w:rsid w:val="00267A25"/>
    <w:rsid w:val="00276E44"/>
    <w:rsid w:val="00277F4C"/>
    <w:rsid w:val="00284FE9"/>
    <w:rsid w:val="00290EDB"/>
    <w:rsid w:val="00291B04"/>
    <w:rsid w:val="00292CA4"/>
    <w:rsid w:val="00293C52"/>
    <w:rsid w:val="00296309"/>
    <w:rsid w:val="002A056F"/>
    <w:rsid w:val="002B0371"/>
    <w:rsid w:val="002B25D0"/>
    <w:rsid w:val="002B25FC"/>
    <w:rsid w:val="002B72EC"/>
    <w:rsid w:val="002C4875"/>
    <w:rsid w:val="002D322D"/>
    <w:rsid w:val="002D413D"/>
    <w:rsid w:val="00301B45"/>
    <w:rsid w:val="003072F1"/>
    <w:rsid w:val="00307D70"/>
    <w:rsid w:val="003235E4"/>
    <w:rsid w:val="00323E36"/>
    <w:rsid w:val="00327080"/>
    <w:rsid w:val="00337D25"/>
    <w:rsid w:val="00346074"/>
    <w:rsid w:val="0034752D"/>
    <w:rsid w:val="00350DF2"/>
    <w:rsid w:val="0036700F"/>
    <w:rsid w:val="00373C70"/>
    <w:rsid w:val="00374098"/>
    <w:rsid w:val="0037413F"/>
    <w:rsid w:val="00377744"/>
    <w:rsid w:val="00380135"/>
    <w:rsid w:val="00384DFD"/>
    <w:rsid w:val="00386A60"/>
    <w:rsid w:val="003A69CA"/>
    <w:rsid w:val="003A7E29"/>
    <w:rsid w:val="003B1AB0"/>
    <w:rsid w:val="003B2A8E"/>
    <w:rsid w:val="003B304D"/>
    <w:rsid w:val="003C0060"/>
    <w:rsid w:val="003D04ED"/>
    <w:rsid w:val="003D7267"/>
    <w:rsid w:val="003D73AB"/>
    <w:rsid w:val="003D765B"/>
    <w:rsid w:val="003E59C5"/>
    <w:rsid w:val="003F1743"/>
    <w:rsid w:val="00402625"/>
    <w:rsid w:val="004074CE"/>
    <w:rsid w:val="004074D2"/>
    <w:rsid w:val="00411106"/>
    <w:rsid w:val="00411FBA"/>
    <w:rsid w:val="00413E31"/>
    <w:rsid w:val="00421900"/>
    <w:rsid w:val="00422BAA"/>
    <w:rsid w:val="0042617B"/>
    <w:rsid w:val="00431C41"/>
    <w:rsid w:val="00432E5F"/>
    <w:rsid w:val="004362ED"/>
    <w:rsid w:val="0044463C"/>
    <w:rsid w:val="004459CE"/>
    <w:rsid w:val="004473B8"/>
    <w:rsid w:val="00447A96"/>
    <w:rsid w:val="00447CD2"/>
    <w:rsid w:val="00460EC0"/>
    <w:rsid w:val="00465D8B"/>
    <w:rsid w:val="00466595"/>
    <w:rsid w:val="004715D8"/>
    <w:rsid w:val="0047245A"/>
    <w:rsid w:val="00472A57"/>
    <w:rsid w:val="00472CDF"/>
    <w:rsid w:val="004740DC"/>
    <w:rsid w:val="00474D20"/>
    <w:rsid w:val="00476201"/>
    <w:rsid w:val="00476902"/>
    <w:rsid w:val="00483A26"/>
    <w:rsid w:val="0048513D"/>
    <w:rsid w:val="004922E3"/>
    <w:rsid w:val="00492B13"/>
    <w:rsid w:val="00492C85"/>
    <w:rsid w:val="004940D5"/>
    <w:rsid w:val="004C20CC"/>
    <w:rsid w:val="004D6E0E"/>
    <w:rsid w:val="004D743C"/>
    <w:rsid w:val="004D76BC"/>
    <w:rsid w:val="004E07C7"/>
    <w:rsid w:val="004E14BB"/>
    <w:rsid w:val="004E59CD"/>
    <w:rsid w:val="004E6576"/>
    <w:rsid w:val="004F1387"/>
    <w:rsid w:val="004F778D"/>
    <w:rsid w:val="0051125C"/>
    <w:rsid w:val="005262AE"/>
    <w:rsid w:val="005267AE"/>
    <w:rsid w:val="00534562"/>
    <w:rsid w:val="00537F57"/>
    <w:rsid w:val="005416DC"/>
    <w:rsid w:val="005572E8"/>
    <w:rsid w:val="00560661"/>
    <w:rsid w:val="00564B43"/>
    <w:rsid w:val="00566853"/>
    <w:rsid w:val="005670D8"/>
    <w:rsid w:val="0057250C"/>
    <w:rsid w:val="005753B9"/>
    <w:rsid w:val="00575A15"/>
    <w:rsid w:val="00585924"/>
    <w:rsid w:val="005913EC"/>
    <w:rsid w:val="00594EE3"/>
    <w:rsid w:val="005A0096"/>
    <w:rsid w:val="005A4172"/>
    <w:rsid w:val="005A56E5"/>
    <w:rsid w:val="005B0AFD"/>
    <w:rsid w:val="005B52BA"/>
    <w:rsid w:val="005C3DF7"/>
    <w:rsid w:val="005D0DEE"/>
    <w:rsid w:val="005D5A0A"/>
    <w:rsid w:val="005D77CE"/>
    <w:rsid w:val="005D7E96"/>
    <w:rsid w:val="005E65F5"/>
    <w:rsid w:val="005E7BA2"/>
    <w:rsid w:val="005F0767"/>
    <w:rsid w:val="005F3409"/>
    <w:rsid w:val="005F5F91"/>
    <w:rsid w:val="00606DD7"/>
    <w:rsid w:val="006207E1"/>
    <w:rsid w:val="006235CB"/>
    <w:rsid w:val="006272C5"/>
    <w:rsid w:val="00635646"/>
    <w:rsid w:val="00646552"/>
    <w:rsid w:val="006479B4"/>
    <w:rsid w:val="006500B4"/>
    <w:rsid w:val="00650A73"/>
    <w:rsid w:val="0065137D"/>
    <w:rsid w:val="00666262"/>
    <w:rsid w:val="006811DE"/>
    <w:rsid w:val="00681915"/>
    <w:rsid w:val="00694FCE"/>
    <w:rsid w:val="00696AFD"/>
    <w:rsid w:val="006B1BCB"/>
    <w:rsid w:val="006B236A"/>
    <w:rsid w:val="006B5E76"/>
    <w:rsid w:val="006D0637"/>
    <w:rsid w:val="006D4368"/>
    <w:rsid w:val="006D5E07"/>
    <w:rsid w:val="006D6706"/>
    <w:rsid w:val="006D7E20"/>
    <w:rsid w:val="006E2490"/>
    <w:rsid w:val="006E3F4C"/>
    <w:rsid w:val="006E68AB"/>
    <w:rsid w:val="006F1224"/>
    <w:rsid w:val="006F18A8"/>
    <w:rsid w:val="006F2F4E"/>
    <w:rsid w:val="00706DEB"/>
    <w:rsid w:val="0070708A"/>
    <w:rsid w:val="00707CD7"/>
    <w:rsid w:val="00710F8D"/>
    <w:rsid w:val="007212AE"/>
    <w:rsid w:val="00733217"/>
    <w:rsid w:val="00735822"/>
    <w:rsid w:val="00735C20"/>
    <w:rsid w:val="00747C92"/>
    <w:rsid w:val="00751CA4"/>
    <w:rsid w:val="00760ED6"/>
    <w:rsid w:val="00762781"/>
    <w:rsid w:val="007806FD"/>
    <w:rsid w:val="007832BD"/>
    <w:rsid w:val="007837E9"/>
    <w:rsid w:val="007900A7"/>
    <w:rsid w:val="007A0412"/>
    <w:rsid w:val="007A7141"/>
    <w:rsid w:val="007B0B39"/>
    <w:rsid w:val="007B0EFF"/>
    <w:rsid w:val="007B2C0F"/>
    <w:rsid w:val="007B3275"/>
    <w:rsid w:val="007B35F4"/>
    <w:rsid w:val="007C3885"/>
    <w:rsid w:val="007D169C"/>
    <w:rsid w:val="007D2D13"/>
    <w:rsid w:val="007D741D"/>
    <w:rsid w:val="007E096C"/>
    <w:rsid w:val="007E47F0"/>
    <w:rsid w:val="007E5053"/>
    <w:rsid w:val="007E5563"/>
    <w:rsid w:val="007F3F7B"/>
    <w:rsid w:val="007F4245"/>
    <w:rsid w:val="007F5384"/>
    <w:rsid w:val="00801C31"/>
    <w:rsid w:val="00814E8C"/>
    <w:rsid w:val="00817C48"/>
    <w:rsid w:val="00823F6E"/>
    <w:rsid w:val="0082427D"/>
    <w:rsid w:val="00825532"/>
    <w:rsid w:val="0082603A"/>
    <w:rsid w:val="0083322C"/>
    <w:rsid w:val="0083797B"/>
    <w:rsid w:val="008469EF"/>
    <w:rsid w:val="008477F9"/>
    <w:rsid w:val="00862440"/>
    <w:rsid w:val="0087722B"/>
    <w:rsid w:val="0088078F"/>
    <w:rsid w:val="008B2E73"/>
    <w:rsid w:val="008B4CA6"/>
    <w:rsid w:val="008B4CDF"/>
    <w:rsid w:val="008B7B48"/>
    <w:rsid w:val="008C5B63"/>
    <w:rsid w:val="008C66E4"/>
    <w:rsid w:val="008C6D52"/>
    <w:rsid w:val="008D0C3B"/>
    <w:rsid w:val="008D67F1"/>
    <w:rsid w:val="008E1A13"/>
    <w:rsid w:val="008E23F1"/>
    <w:rsid w:val="008E470C"/>
    <w:rsid w:val="008E6973"/>
    <w:rsid w:val="008F28E3"/>
    <w:rsid w:val="008F3F13"/>
    <w:rsid w:val="00902087"/>
    <w:rsid w:val="00904ED6"/>
    <w:rsid w:val="00906420"/>
    <w:rsid w:val="00906B41"/>
    <w:rsid w:val="00914974"/>
    <w:rsid w:val="0091642E"/>
    <w:rsid w:val="00920B8C"/>
    <w:rsid w:val="009215F4"/>
    <w:rsid w:val="00921D49"/>
    <w:rsid w:val="009222B2"/>
    <w:rsid w:val="00925F8B"/>
    <w:rsid w:val="00937BD5"/>
    <w:rsid w:val="00940778"/>
    <w:rsid w:val="00940F77"/>
    <w:rsid w:val="00942F7A"/>
    <w:rsid w:val="009528B6"/>
    <w:rsid w:val="00962AEC"/>
    <w:rsid w:val="009670DC"/>
    <w:rsid w:val="00980DC1"/>
    <w:rsid w:val="00985884"/>
    <w:rsid w:val="0099120C"/>
    <w:rsid w:val="009937A0"/>
    <w:rsid w:val="009966AB"/>
    <w:rsid w:val="009A3FB3"/>
    <w:rsid w:val="009B04E4"/>
    <w:rsid w:val="009B1615"/>
    <w:rsid w:val="009B2F25"/>
    <w:rsid w:val="009C1925"/>
    <w:rsid w:val="009D4180"/>
    <w:rsid w:val="009E4E19"/>
    <w:rsid w:val="009F268B"/>
    <w:rsid w:val="009F56F8"/>
    <w:rsid w:val="00A01DAE"/>
    <w:rsid w:val="00A02A66"/>
    <w:rsid w:val="00A03392"/>
    <w:rsid w:val="00A05C9F"/>
    <w:rsid w:val="00A0644D"/>
    <w:rsid w:val="00A06FFB"/>
    <w:rsid w:val="00A10CFA"/>
    <w:rsid w:val="00A10EF3"/>
    <w:rsid w:val="00A167ED"/>
    <w:rsid w:val="00A32D04"/>
    <w:rsid w:val="00A40FB1"/>
    <w:rsid w:val="00A41A56"/>
    <w:rsid w:val="00A426B1"/>
    <w:rsid w:val="00A4346B"/>
    <w:rsid w:val="00A45633"/>
    <w:rsid w:val="00A459D0"/>
    <w:rsid w:val="00A46135"/>
    <w:rsid w:val="00A4688A"/>
    <w:rsid w:val="00A53F9B"/>
    <w:rsid w:val="00A705F6"/>
    <w:rsid w:val="00A72849"/>
    <w:rsid w:val="00A807F6"/>
    <w:rsid w:val="00A80EE5"/>
    <w:rsid w:val="00A95B40"/>
    <w:rsid w:val="00AA617E"/>
    <w:rsid w:val="00AA721D"/>
    <w:rsid w:val="00AB1051"/>
    <w:rsid w:val="00AB2CA3"/>
    <w:rsid w:val="00AC1375"/>
    <w:rsid w:val="00AC610E"/>
    <w:rsid w:val="00AD66E3"/>
    <w:rsid w:val="00AE10C0"/>
    <w:rsid w:val="00AE6F30"/>
    <w:rsid w:val="00AF0DE0"/>
    <w:rsid w:val="00AF2893"/>
    <w:rsid w:val="00AF5E76"/>
    <w:rsid w:val="00B014CB"/>
    <w:rsid w:val="00B0330A"/>
    <w:rsid w:val="00B04A5B"/>
    <w:rsid w:val="00B054E8"/>
    <w:rsid w:val="00B05F5F"/>
    <w:rsid w:val="00B12A14"/>
    <w:rsid w:val="00B13C32"/>
    <w:rsid w:val="00B143D7"/>
    <w:rsid w:val="00B15780"/>
    <w:rsid w:val="00B2242A"/>
    <w:rsid w:val="00B23DD0"/>
    <w:rsid w:val="00B32672"/>
    <w:rsid w:val="00B33D69"/>
    <w:rsid w:val="00B35D22"/>
    <w:rsid w:val="00B40261"/>
    <w:rsid w:val="00B4540F"/>
    <w:rsid w:val="00B466AA"/>
    <w:rsid w:val="00B469A6"/>
    <w:rsid w:val="00B5006D"/>
    <w:rsid w:val="00B556E4"/>
    <w:rsid w:val="00B5659A"/>
    <w:rsid w:val="00B67AAF"/>
    <w:rsid w:val="00B704AA"/>
    <w:rsid w:val="00B72204"/>
    <w:rsid w:val="00B76CAD"/>
    <w:rsid w:val="00B7709D"/>
    <w:rsid w:val="00B83D47"/>
    <w:rsid w:val="00B90CFA"/>
    <w:rsid w:val="00B94458"/>
    <w:rsid w:val="00B96706"/>
    <w:rsid w:val="00BA154D"/>
    <w:rsid w:val="00BA5BDD"/>
    <w:rsid w:val="00BA7549"/>
    <w:rsid w:val="00BB0181"/>
    <w:rsid w:val="00BB4B9A"/>
    <w:rsid w:val="00BB7A47"/>
    <w:rsid w:val="00BD4336"/>
    <w:rsid w:val="00BE4964"/>
    <w:rsid w:val="00BF1EB2"/>
    <w:rsid w:val="00C0306A"/>
    <w:rsid w:val="00C03C82"/>
    <w:rsid w:val="00C04B7F"/>
    <w:rsid w:val="00C06422"/>
    <w:rsid w:val="00C068D3"/>
    <w:rsid w:val="00C07F75"/>
    <w:rsid w:val="00C120B0"/>
    <w:rsid w:val="00C12ACE"/>
    <w:rsid w:val="00C15F58"/>
    <w:rsid w:val="00C16170"/>
    <w:rsid w:val="00C21AC5"/>
    <w:rsid w:val="00C24A8F"/>
    <w:rsid w:val="00C25CA5"/>
    <w:rsid w:val="00C27BC0"/>
    <w:rsid w:val="00C30A74"/>
    <w:rsid w:val="00C33E31"/>
    <w:rsid w:val="00C43898"/>
    <w:rsid w:val="00C47F27"/>
    <w:rsid w:val="00C525F8"/>
    <w:rsid w:val="00C54DDD"/>
    <w:rsid w:val="00C571F1"/>
    <w:rsid w:val="00C579AE"/>
    <w:rsid w:val="00C579D7"/>
    <w:rsid w:val="00C61416"/>
    <w:rsid w:val="00C62B80"/>
    <w:rsid w:val="00C63794"/>
    <w:rsid w:val="00C7191C"/>
    <w:rsid w:val="00C71F7D"/>
    <w:rsid w:val="00C7437F"/>
    <w:rsid w:val="00C74F33"/>
    <w:rsid w:val="00C927C1"/>
    <w:rsid w:val="00C933BF"/>
    <w:rsid w:val="00C95531"/>
    <w:rsid w:val="00CB2DBF"/>
    <w:rsid w:val="00CB4326"/>
    <w:rsid w:val="00CC08C3"/>
    <w:rsid w:val="00CC1F5B"/>
    <w:rsid w:val="00CC528F"/>
    <w:rsid w:val="00CC5EC8"/>
    <w:rsid w:val="00CC634E"/>
    <w:rsid w:val="00CD013F"/>
    <w:rsid w:val="00CD0FB9"/>
    <w:rsid w:val="00CD4055"/>
    <w:rsid w:val="00CD7519"/>
    <w:rsid w:val="00CE5FDE"/>
    <w:rsid w:val="00CF1E7C"/>
    <w:rsid w:val="00CF2C8B"/>
    <w:rsid w:val="00CF67B1"/>
    <w:rsid w:val="00D04BCA"/>
    <w:rsid w:val="00D073F7"/>
    <w:rsid w:val="00D07E0B"/>
    <w:rsid w:val="00D105C7"/>
    <w:rsid w:val="00D14020"/>
    <w:rsid w:val="00D14AF3"/>
    <w:rsid w:val="00D14EE4"/>
    <w:rsid w:val="00D15AFC"/>
    <w:rsid w:val="00D17051"/>
    <w:rsid w:val="00D207BA"/>
    <w:rsid w:val="00D21642"/>
    <w:rsid w:val="00D22107"/>
    <w:rsid w:val="00D332FA"/>
    <w:rsid w:val="00D36144"/>
    <w:rsid w:val="00D37220"/>
    <w:rsid w:val="00D43723"/>
    <w:rsid w:val="00D44088"/>
    <w:rsid w:val="00D4440A"/>
    <w:rsid w:val="00D461F7"/>
    <w:rsid w:val="00D4782E"/>
    <w:rsid w:val="00D572AA"/>
    <w:rsid w:val="00D6425E"/>
    <w:rsid w:val="00D64506"/>
    <w:rsid w:val="00D71F7A"/>
    <w:rsid w:val="00D74448"/>
    <w:rsid w:val="00D7690B"/>
    <w:rsid w:val="00D774C3"/>
    <w:rsid w:val="00D95CA5"/>
    <w:rsid w:val="00D96C72"/>
    <w:rsid w:val="00D979EB"/>
    <w:rsid w:val="00DA0839"/>
    <w:rsid w:val="00DB549D"/>
    <w:rsid w:val="00DC2938"/>
    <w:rsid w:val="00DC368F"/>
    <w:rsid w:val="00DC651C"/>
    <w:rsid w:val="00DD1F3B"/>
    <w:rsid w:val="00DD4C70"/>
    <w:rsid w:val="00DE0366"/>
    <w:rsid w:val="00DE4C24"/>
    <w:rsid w:val="00DF0DBF"/>
    <w:rsid w:val="00DF2359"/>
    <w:rsid w:val="00DF2CA4"/>
    <w:rsid w:val="00DF54FA"/>
    <w:rsid w:val="00DF6F4C"/>
    <w:rsid w:val="00E007A1"/>
    <w:rsid w:val="00E047A2"/>
    <w:rsid w:val="00E06CEA"/>
    <w:rsid w:val="00E10434"/>
    <w:rsid w:val="00E15EC1"/>
    <w:rsid w:val="00E32BB6"/>
    <w:rsid w:val="00E339D3"/>
    <w:rsid w:val="00E33E48"/>
    <w:rsid w:val="00E40F1F"/>
    <w:rsid w:val="00E42C22"/>
    <w:rsid w:val="00E44FE5"/>
    <w:rsid w:val="00E46C79"/>
    <w:rsid w:val="00E527E2"/>
    <w:rsid w:val="00E56F83"/>
    <w:rsid w:val="00E571E3"/>
    <w:rsid w:val="00E730AE"/>
    <w:rsid w:val="00E74E3D"/>
    <w:rsid w:val="00E77009"/>
    <w:rsid w:val="00E77E69"/>
    <w:rsid w:val="00E8497A"/>
    <w:rsid w:val="00E861F3"/>
    <w:rsid w:val="00E9373E"/>
    <w:rsid w:val="00E949A2"/>
    <w:rsid w:val="00EA0398"/>
    <w:rsid w:val="00EA1A3D"/>
    <w:rsid w:val="00EA511C"/>
    <w:rsid w:val="00EA7917"/>
    <w:rsid w:val="00EB2354"/>
    <w:rsid w:val="00EB4155"/>
    <w:rsid w:val="00EB5E68"/>
    <w:rsid w:val="00ED07E2"/>
    <w:rsid w:val="00ED67F8"/>
    <w:rsid w:val="00ED6DC2"/>
    <w:rsid w:val="00EE2CD0"/>
    <w:rsid w:val="00EE3B9B"/>
    <w:rsid w:val="00EE6B57"/>
    <w:rsid w:val="00EF1BA1"/>
    <w:rsid w:val="00EF2DA6"/>
    <w:rsid w:val="00EF610B"/>
    <w:rsid w:val="00F0228B"/>
    <w:rsid w:val="00F068BB"/>
    <w:rsid w:val="00F11FE1"/>
    <w:rsid w:val="00F12892"/>
    <w:rsid w:val="00F13A63"/>
    <w:rsid w:val="00F14302"/>
    <w:rsid w:val="00F2079F"/>
    <w:rsid w:val="00F2455F"/>
    <w:rsid w:val="00F248B8"/>
    <w:rsid w:val="00F2559E"/>
    <w:rsid w:val="00F31213"/>
    <w:rsid w:val="00F31B92"/>
    <w:rsid w:val="00F31C34"/>
    <w:rsid w:val="00F32215"/>
    <w:rsid w:val="00F35E74"/>
    <w:rsid w:val="00F35F00"/>
    <w:rsid w:val="00F46D29"/>
    <w:rsid w:val="00F65426"/>
    <w:rsid w:val="00F82A5F"/>
    <w:rsid w:val="00F85827"/>
    <w:rsid w:val="00F85954"/>
    <w:rsid w:val="00F86929"/>
    <w:rsid w:val="00F93DAC"/>
    <w:rsid w:val="00FA2776"/>
    <w:rsid w:val="00FA7986"/>
    <w:rsid w:val="00FB62B4"/>
    <w:rsid w:val="00FB7365"/>
    <w:rsid w:val="00FC2050"/>
    <w:rsid w:val="00FC3677"/>
    <w:rsid w:val="00FC43A6"/>
    <w:rsid w:val="00FC7A75"/>
    <w:rsid w:val="00FD3353"/>
    <w:rsid w:val="00FD4D70"/>
    <w:rsid w:val="00FE43CC"/>
    <w:rsid w:val="00FF085D"/>
    <w:rsid w:val="00FF54F7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EB"/>
  </w:style>
  <w:style w:type="paragraph" w:styleId="Ttol3">
    <w:name w:val="heading 3"/>
    <w:basedOn w:val="Normal"/>
    <w:link w:val="Ttol3Car"/>
    <w:uiPriority w:val="9"/>
    <w:qFormat/>
    <w:rsid w:val="00C92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"/>
    <w:rsid w:val="00C927C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C927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Tipusdelletraperdefectedelpargraf"/>
    <w:uiPriority w:val="22"/>
    <w:qFormat/>
    <w:rsid w:val="00C927C1"/>
    <w:rPr>
      <w:b/>
      <w:bCs/>
    </w:rPr>
  </w:style>
  <w:style w:type="paragraph" w:customStyle="1" w:styleId="wp-caption-text">
    <w:name w:val="wp-caption-text"/>
    <w:basedOn w:val="Normal"/>
    <w:rsid w:val="00C9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9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2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8401">
          <w:marLeft w:val="150"/>
          <w:marRight w:val="15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  <w:div w:id="933899179">
          <w:marLeft w:val="150"/>
          <w:marRight w:val="150"/>
          <w:marTop w:val="150"/>
          <w:marBottom w:val="150"/>
          <w:divBdr>
            <w:top w:val="single" w:sz="6" w:space="3" w:color="F8F8EE"/>
            <w:left w:val="single" w:sz="6" w:space="0" w:color="F8F8EE"/>
            <w:bottom w:val="single" w:sz="6" w:space="0" w:color="F8F8EE"/>
            <w:right w:val="single" w:sz="6" w:space="0" w:color="F8F8E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Lluis</dc:creator>
  <cp:lastModifiedBy>Josep Lluis</cp:lastModifiedBy>
  <cp:revision>1</cp:revision>
  <dcterms:created xsi:type="dcterms:W3CDTF">2020-05-10T09:15:00Z</dcterms:created>
  <dcterms:modified xsi:type="dcterms:W3CDTF">2020-05-10T09:20:00Z</dcterms:modified>
</cp:coreProperties>
</file>